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1.xml" ContentType="application/vnd.openxmlformats-officedocument.wordprocessingml.footer+xml"/>
  <Override PartName="/word/header3.xml" ContentType="application/vnd.openxmlformats-officedocument.wordprocessingml.header+xml"/>
  <Override PartName="/word/settings.xml" ContentType="application/vnd.openxmlformats-officedocument.wordprocessingml.settings+xml"/>
  <Override PartName="/word/footer3.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document.xml" ContentType="application/vnd.openxmlformats-officedocument.wordprocessingml.document.main+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Số: [trans_code]/UTOPIA/ĐKNV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 xml:space="preserve">Kính gửi: </w:t>
      </w:r>
      <w:r>
        <w:rPr>
          <w:color w:themeColor="text1" w:val="000000"/>
        </w:rPr>
        <w:t>[customer_name]</w:t>
      </w:r>
    </w:p>
    <w:p>
      <w:pPr>
        <w:pStyle w:val="Default"/>
        <w:jc w:val="center"/>
        <w:rPr>
          <w:b/>
          <w:bCs/>
          <w:color w:themeColor="text1" w:val="000000"/>
          <w:spacing w:val="-2"/>
          <w:shd w:fill="FFFFFF" w:val="clear"/>
        </w:rPr>
      </w:pPr>
      <w:r>
        <w:rPr>
          <w:b/>
          <w:bCs/>
          <w:color w:themeColor="text1" w:val="000000"/>
          <w:spacing w:val="-2"/>
          <w:shd w:fill="FFFFFF" w:val="clear"/>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b/>
                <w:szCs w:val="24"/>
              </w:rPr>
            </w:pPr>
            <w:r>
              <w:rPr>
                <w:b/>
                <w:szCs w:val="24"/>
              </w:rPr>
              <w:t>ÔNG/BÀ</w:t>
            </w:r>
          </w:p>
        </w:tc>
        <w:tc>
          <w:tcPr>
            <w:tcW w:w="283" w:type="dxa"/>
            <w:tcBorders/>
          </w:tcPr>
          <w:p>
            <w:pPr>
              <w:pStyle w:val="Normal"/>
              <w:spacing w:before="0" w:after="0"/>
              <w:ind w:right="-187"/>
              <w:rPr>
                <w:bCs w:val="false"/>
                <w:szCs w:val="24"/>
              </w:rPr>
            </w:pPr>
            <w:r>
              <w:rPr>
                <w:bCs w:val="false"/>
                <w:szCs w:val="24"/>
              </w:rPr>
              <w:t>:</w:t>
            </w:r>
          </w:p>
        </w:tc>
        <w:tc>
          <w:tcPr>
            <w:tcW w:w="5369" w:type="dxa"/>
            <w:tcBorders/>
          </w:tcPr>
          <w:p>
            <w:pPr>
              <w:pStyle w:val="Normal"/>
              <w:spacing w:before="0" w:after="0"/>
              <w:ind w:right="-187"/>
              <w:rPr>
                <w:b/>
                <w:bCs w:val="false"/>
                <w:szCs w:val="24"/>
              </w:rPr>
            </w:pPr>
            <w:r>
              <w:rPr>
                <w:rFonts w:eastAsia="Arial"/>
                <w:szCs w:val="24"/>
              </w:rPr>
              <w:t>[customer_name]</w:t>
            </w:r>
          </w:p>
        </w:tc>
      </w:tr>
      <w:tr>
        <w:trPr>
          <w:trHeight w:val="377" w:hRule="atLeast"/>
        </w:trPr>
        <w:tc>
          <w:tcPr>
            <w:tcW w:w="3780" w:type="dxa"/>
            <w:tcBorders/>
          </w:tcPr>
          <w:p>
            <w:pPr>
              <w:pStyle w:val="Normal"/>
              <w:spacing w:before="0" w:after="0"/>
              <w:ind w:right="154"/>
              <w:rPr>
                <w:szCs w:val="24"/>
              </w:rPr>
            </w:pPr>
            <w:r>
              <w:rPr>
                <w:bCs w:val="false"/>
                <w:szCs w:val="24"/>
              </w:rPr>
              <w:t>Chứng minh nhân dân/Căn cước công dân/Hộ chiếu số</w:t>
            </w:r>
          </w:p>
        </w:tc>
        <w:tc>
          <w:tcPr>
            <w:tcW w:w="283" w:type="dxa"/>
            <w:tcBorders/>
          </w:tcPr>
          <w:p>
            <w:pPr>
              <w:pStyle w:val="Normal"/>
              <w:spacing w:before="0" w:after="0"/>
              <w:ind w:right="-187"/>
              <w:rPr>
                <w:bCs w:val="false"/>
                <w:szCs w:val="24"/>
              </w:rPr>
            </w:pPr>
            <w:r>
              <w:rPr>
                <w:bCs w:val="false"/>
                <w:szCs w:val="24"/>
              </w:rPr>
              <w:t>:</w:t>
            </w:r>
          </w:p>
        </w:tc>
        <w:tc>
          <w:tcPr>
            <w:tcW w:w="5369" w:type="dxa"/>
            <w:tcBorders/>
          </w:tcPr>
          <w:p>
            <w:pPr>
              <w:pStyle w:val="Normal"/>
              <w:spacing w:before="0" w:after="0"/>
              <w:ind w:right="-18"/>
              <w:rPr>
                <w:bCs w:val="false"/>
                <w:szCs w:val="24"/>
              </w:rPr>
            </w:pPr>
            <w:r>
              <w:rPr>
                <w:rFonts w:eastAsia="Arial"/>
                <w:szCs w:val="24"/>
              </w:rPr>
              <w:t>[customer_legal_code]</w:t>
            </w:r>
          </w:p>
        </w:tc>
      </w:tr>
      <w:tr>
        <w:trPr>
          <w:trHeight w:val="350" w:hRule="atLeast"/>
        </w:trPr>
        <w:tc>
          <w:tcPr>
            <w:tcW w:w="3780" w:type="dxa"/>
            <w:tcBorders/>
          </w:tcPr>
          <w:p>
            <w:pPr>
              <w:pStyle w:val="Normal"/>
              <w:spacing w:before="0" w:after="0"/>
              <w:ind w:right="-187"/>
              <w:rPr>
                <w:bCs w:val="false"/>
                <w:szCs w:val="24"/>
              </w:rPr>
            </w:pPr>
            <w:r>
              <w:rPr>
                <w:bCs w:val="false"/>
                <w:szCs w:val="24"/>
              </w:rPr>
              <w:t>Địa chỉ thường trú</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2"/>
              <w:rPr>
                <w:b/>
                <w:bCs w:val="false"/>
                <w:szCs w:val="24"/>
              </w:rPr>
            </w:pPr>
            <w:r>
              <w:rPr>
                <w:rFonts w:eastAsia="Arial"/>
                <w:szCs w:val="24"/>
              </w:rPr>
              <w:t>[customer_address]</w:t>
            </w:r>
          </w:p>
        </w:tc>
      </w:tr>
      <w:tr>
        <w:trPr>
          <w:trHeight w:val="359" w:hRule="atLeast"/>
        </w:trPr>
        <w:tc>
          <w:tcPr>
            <w:tcW w:w="3780" w:type="dxa"/>
            <w:tcBorders/>
          </w:tcPr>
          <w:p>
            <w:pPr>
              <w:pStyle w:val="Normal"/>
              <w:spacing w:before="0" w:after="0"/>
              <w:rPr>
                <w:bCs w:val="false"/>
                <w:szCs w:val="24"/>
              </w:rPr>
            </w:pPr>
            <w:r>
              <w:rPr>
                <w:bCs w:val="false"/>
                <w:szCs w:val="24"/>
              </w:rPr>
              <w:t>Địa chỉ liên hệ</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2"/>
              <w:rPr>
                <w:b/>
                <w:bCs w:val="false"/>
                <w:szCs w:val="24"/>
              </w:rPr>
            </w:pPr>
            <w:r>
              <w:rPr>
                <w:rFonts w:eastAsia="Arial"/>
                <w:szCs w:val="24"/>
              </w:rPr>
              <w:t>[customer_contact_address]</w:t>
            </w:r>
          </w:p>
        </w:tc>
      </w:tr>
      <w:tr>
        <w:trPr>
          <w:trHeight w:val="377" w:hRule="atLeast"/>
        </w:trPr>
        <w:tc>
          <w:tcPr>
            <w:tcW w:w="3780" w:type="dxa"/>
            <w:tcBorders/>
          </w:tcPr>
          <w:p>
            <w:pPr>
              <w:pStyle w:val="Normal"/>
              <w:spacing w:before="0" w:after="0"/>
              <w:ind w:right="154"/>
              <w:rPr>
                <w:bCs w:val="false"/>
                <w:szCs w:val="24"/>
              </w:rPr>
            </w:pPr>
            <w:r>
              <w:rPr>
                <w:bCs w:val="false"/>
                <w:szCs w:val="24"/>
              </w:rPr>
              <w:t>Điện thoại</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87"/>
              <w:rPr>
                <w:b/>
                <w:bCs w:val="false"/>
                <w:szCs w:val="24"/>
              </w:rPr>
            </w:pPr>
            <w:r>
              <w:rPr>
                <w:szCs w:val="24"/>
              </w:rPr>
              <w:t>[customer_phone]</w:t>
            </w:r>
          </w:p>
        </w:tc>
      </w:tr>
      <w:tr>
        <w:trPr>
          <w:trHeight w:val="377" w:hRule="atLeast"/>
        </w:trPr>
        <w:tc>
          <w:tcPr>
            <w:tcW w:w="3780" w:type="dxa"/>
            <w:tcBorders/>
          </w:tcPr>
          <w:p>
            <w:pPr>
              <w:pStyle w:val="Normal"/>
              <w:spacing w:before="0" w:after="0"/>
              <w:ind w:right="154"/>
              <w:rPr>
                <w:bCs w:val="false"/>
                <w:szCs w:val="24"/>
              </w:rPr>
            </w:pPr>
            <w:r>
              <w:rPr>
                <w:bCs w:val="false"/>
                <w:szCs w:val="24"/>
              </w:rPr>
              <w:t>Email</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87"/>
              <w:rPr>
                <w:b/>
                <w:bCs w:val="false"/>
                <w:szCs w:val="24"/>
              </w:rPr>
            </w:pPr>
            <w:r>
              <w:rPr>
                <w:szCs w:val="24"/>
              </w:rPr>
              <w:t>[customer_email]</w:t>
            </w:r>
          </w:p>
        </w:tc>
      </w:tr>
    </w:tbl>
    <w:p>
      <w:pPr>
        <w:pStyle w:val="Normal"/>
        <w:spacing w:lineRule="auto" w:line="276" w:before="120" w:after="120"/>
        <w:rPr>
          <w:i/>
          <w:i/>
        </w:rPr>
      </w:pPr>
      <w:r>
        <w:rPr>
          <w:i/>
        </w:rPr>
        <w:t xml:space="preserve">Và </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b/>
                <w:szCs w:val="24"/>
              </w:rPr>
            </w:pPr>
            <w:r>
              <w:rPr>
                <w:b/>
                <w:szCs w:val="24"/>
              </w:rPr>
              <w:t>ÔNG/BÀ</w:t>
            </w:r>
          </w:p>
        </w:tc>
        <w:tc>
          <w:tcPr>
            <w:tcW w:w="283" w:type="dxa"/>
            <w:tcBorders/>
          </w:tcPr>
          <w:p>
            <w:pPr>
              <w:pStyle w:val="Normal"/>
              <w:spacing w:before="0" w:after="0"/>
              <w:ind w:right="-187"/>
              <w:rPr>
                <w:bCs w:val="false"/>
                <w:szCs w:val="24"/>
              </w:rPr>
            </w:pPr>
            <w:r>
              <w:rPr>
                <w:bCs w:val="false"/>
                <w:szCs w:val="24"/>
              </w:rPr>
              <w:t>:</w:t>
            </w:r>
          </w:p>
        </w:tc>
        <w:tc>
          <w:tcPr>
            <w:tcW w:w="5369" w:type="dxa"/>
            <w:tcBorders/>
          </w:tcPr>
          <w:p>
            <w:pPr>
              <w:pStyle w:val="Normal"/>
              <w:spacing w:before="0" w:after="0"/>
              <w:ind w:right="-187"/>
              <w:rPr>
                <w:b/>
                <w:bCs w:val="false"/>
                <w:szCs w:val="24"/>
              </w:rPr>
            </w:pPr>
            <w:r>
              <w:rPr>
                <w:rFonts w:eastAsia="Arial"/>
                <w:szCs w:val="24"/>
              </w:rPr>
              <w:t>[customer_name2]</w:t>
            </w:r>
          </w:p>
        </w:tc>
      </w:tr>
      <w:tr>
        <w:trPr>
          <w:trHeight w:val="377" w:hRule="atLeast"/>
        </w:trPr>
        <w:tc>
          <w:tcPr>
            <w:tcW w:w="3780" w:type="dxa"/>
            <w:tcBorders/>
          </w:tcPr>
          <w:p>
            <w:pPr>
              <w:pStyle w:val="Normal"/>
              <w:spacing w:before="0" w:after="0"/>
              <w:ind w:right="154"/>
              <w:rPr>
                <w:szCs w:val="24"/>
              </w:rPr>
            </w:pPr>
            <w:r>
              <w:rPr>
                <w:bCs w:val="false"/>
                <w:szCs w:val="24"/>
              </w:rPr>
              <w:t>Chứng minh nhân dân/Căn cước công dân/Hộ chiếu số</w:t>
            </w:r>
          </w:p>
        </w:tc>
        <w:tc>
          <w:tcPr>
            <w:tcW w:w="283" w:type="dxa"/>
            <w:tcBorders/>
          </w:tcPr>
          <w:p>
            <w:pPr>
              <w:pStyle w:val="Normal"/>
              <w:spacing w:before="0" w:after="0"/>
              <w:ind w:right="-187"/>
              <w:rPr>
                <w:bCs w:val="false"/>
                <w:szCs w:val="24"/>
              </w:rPr>
            </w:pPr>
            <w:r>
              <w:rPr>
                <w:bCs w:val="false"/>
                <w:szCs w:val="24"/>
              </w:rPr>
              <w:t>:</w:t>
            </w:r>
          </w:p>
        </w:tc>
        <w:tc>
          <w:tcPr>
            <w:tcW w:w="5369" w:type="dxa"/>
            <w:tcBorders/>
          </w:tcPr>
          <w:p>
            <w:pPr>
              <w:pStyle w:val="Normal"/>
              <w:spacing w:before="0" w:after="0"/>
              <w:ind w:right="-18"/>
              <w:rPr>
                <w:bCs w:val="false"/>
                <w:szCs w:val="24"/>
              </w:rPr>
            </w:pPr>
            <w:r>
              <w:rPr>
                <w:rFonts w:eastAsia="Arial"/>
                <w:szCs w:val="24"/>
              </w:rPr>
              <w:t>[customer_legal_code2]</w:t>
            </w:r>
          </w:p>
        </w:tc>
      </w:tr>
      <w:tr>
        <w:trPr>
          <w:trHeight w:val="350" w:hRule="atLeast"/>
        </w:trPr>
        <w:tc>
          <w:tcPr>
            <w:tcW w:w="3780" w:type="dxa"/>
            <w:tcBorders/>
          </w:tcPr>
          <w:p>
            <w:pPr>
              <w:pStyle w:val="Normal"/>
              <w:spacing w:before="0" w:after="0"/>
              <w:ind w:right="-187"/>
              <w:rPr>
                <w:bCs w:val="false"/>
                <w:szCs w:val="24"/>
              </w:rPr>
            </w:pPr>
            <w:r>
              <w:rPr>
                <w:bCs w:val="false"/>
                <w:szCs w:val="24"/>
              </w:rPr>
              <w:t>Địa chỉ thường trú</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2"/>
              <w:rPr>
                <w:b/>
                <w:bCs w:val="false"/>
                <w:szCs w:val="24"/>
              </w:rPr>
            </w:pPr>
            <w:r>
              <w:rPr>
                <w:rFonts w:eastAsia="Arial"/>
                <w:szCs w:val="24"/>
              </w:rPr>
              <w:t>[customer_address2]</w:t>
            </w:r>
          </w:p>
        </w:tc>
      </w:tr>
      <w:tr>
        <w:trPr>
          <w:trHeight w:val="359" w:hRule="atLeast"/>
        </w:trPr>
        <w:tc>
          <w:tcPr>
            <w:tcW w:w="3780" w:type="dxa"/>
            <w:tcBorders/>
          </w:tcPr>
          <w:p>
            <w:pPr>
              <w:pStyle w:val="Normal"/>
              <w:spacing w:before="0" w:after="0"/>
              <w:rPr>
                <w:bCs w:val="false"/>
                <w:szCs w:val="24"/>
              </w:rPr>
            </w:pPr>
            <w:r>
              <w:rPr>
                <w:bCs w:val="false"/>
                <w:szCs w:val="24"/>
              </w:rPr>
              <w:t>Địa chỉ liên hệ</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2"/>
              <w:rPr>
                <w:b/>
                <w:bCs w:val="false"/>
                <w:szCs w:val="24"/>
              </w:rPr>
            </w:pPr>
            <w:r>
              <w:rPr>
                <w:rFonts w:eastAsia="Arial"/>
                <w:szCs w:val="24"/>
              </w:rPr>
              <w:t>[customer_contact_address2]</w:t>
            </w:r>
          </w:p>
        </w:tc>
      </w:tr>
      <w:tr>
        <w:trPr>
          <w:trHeight w:val="377" w:hRule="atLeast"/>
        </w:trPr>
        <w:tc>
          <w:tcPr>
            <w:tcW w:w="3780" w:type="dxa"/>
            <w:tcBorders/>
          </w:tcPr>
          <w:p>
            <w:pPr>
              <w:pStyle w:val="Normal"/>
              <w:spacing w:before="0" w:after="0"/>
              <w:ind w:right="154"/>
              <w:rPr>
                <w:bCs w:val="false"/>
                <w:szCs w:val="24"/>
              </w:rPr>
            </w:pPr>
            <w:r>
              <w:rPr>
                <w:bCs w:val="false"/>
                <w:szCs w:val="24"/>
              </w:rPr>
              <w:t>Điện thoại</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87"/>
              <w:rPr>
                <w:b/>
                <w:bCs w:val="false"/>
                <w:szCs w:val="24"/>
              </w:rPr>
            </w:pPr>
            <w:r>
              <w:rPr>
                <w:szCs w:val="24"/>
              </w:rPr>
              <w:t>[customer_phone2]</w:t>
            </w:r>
          </w:p>
        </w:tc>
      </w:tr>
      <w:tr>
        <w:trPr>
          <w:trHeight w:val="377" w:hRule="atLeast"/>
        </w:trPr>
        <w:tc>
          <w:tcPr>
            <w:tcW w:w="3780" w:type="dxa"/>
            <w:tcBorders/>
          </w:tcPr>
          <w:p>
            <w:pPr>
              <w:pStyle w:val="Normal"/>
              <w:spacing w:before="0" w:after="0"/>
              <w:ind w:right="154"/>
              <w:rPr>
                <w:bCs w:val="false"/>
                <w:szCs w:val="24"/>
              </w:rPr>
            </w:pPr>
            <w:r>
              <w:rPr>
                <w:bCs w:val="false"/>
                <w:szCs w:val="24"/>
              </w:rPr>
              <w:t>Email</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87"/>
              <w:rPr>
                <w:b/>
                <w:bCs w:val="false"/>
                <w:szCs w:val="24"/>
              </w:rPr>
            </w:pPr>
            <w:r>
              <w:rPr>
                <w:szCs w:val="24"/>
              </w:rPr>
              <w:t>[customer_email2]</w:t>
            </w:r>
          </w:p>
        </w:tc>
      </w:tr>
    </w:tbl>
    <w:p>
      <w:pPr>
        <w:pStyle w:val="Default"/>
        <w:spacing w:lineRule="auto" w:line="288" w:before="120" w:after="12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Dự án Làng Đá Bạc (hoặc tên gọi khác theo quyết định của Chủ Đầu Tư hoặc cơ quan có thẩm quyền tại từng thời điểm),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88" w:before="120" w:after="120"/>
        <w:ind w:hanging="540" w:left="540"/>
        <w:rPr>
          <w:color w:themeColor="text1" w:val="000000"/>
        </w:rPr>
      </w:pPr>
      <w:r>
        <w:rPr>
          <w:b/>
          <w:bCs/>
          <w:color w:themeColor="text1" w:val="000000"/>
        </w:rPr>
        <w:t>Nguyện vọng đăng ký:</w:t>
      </w:r>
    </w:p>
    <w:p>
      <w:pPr>
        <w:pStyle w:val="Default"/>
        <w:numPr>
          <w:ilvl w:val="0"/>
          <w:numId w:val="3"/>
        </w:numPr>
        <w:spacing w:lineRule="auto" w:line="288" w:before="120" w:after="12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
                <w:bCs/>
                <w:color w:themeColor="text1" w:val="000000"/>
              </w:rPr>
            </w:pPr>
            <w:r>
              <w:rPr/>
              <w:t>[</w:t>
            </w:r>
            <w:r>
              <w:rPr>
                <w:color w:themeColor="text1" w:val="000000"/>
              </w:rPr>
              <w:t>prod_trade_code</w:t>
            </w:r>
            <w:r>
              <w:rPr/>
              <w:t>]</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i/>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Default"/>
              <w:spacing w:lineRule="auto" w:line="288"/>
              <w:ind w:left="539"/>
              <w:jc w:val="both"/>
              <w:rPr>
                <w:bCs/>
                <w:color w:themeColor="text1" w:val="000000"/>
                <w:vertAlign w:val="superscript"/>
              </w:rPr>
            </w:pPr>
            <w:r>
              <w:rPr>
                <w:color w:themeColor="text1" w:val="000000"/>
              </w:rPr>
              <w:t>[prod_</w:t>
            </w:r>
            <w:r>
              <w:rPr/>
              <w:t>lot_area</w:t>
            </w:r>
            <w:r>
              <w:rPr>
                <w:color w:themeColor="text1" w:val="000000"/>
              </w:rPr>
              <w:t>]</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Diện tích sàn xây dựng (tạm tính)</w:t>
            </w:r>
            <w:r>
              <w:rPr>
                <w:rStyle w:val="FootnoteReference"/>
                <w:bCs/>
                <w:color w:themeColor="text1" w:val="000000"/>
              </w:rPr>
              <w:footnoteReference w:id="2"/>
            </w:r>
          </w:p>
        </w:tc>
        <w:tc>
          <w:tcPr>
            <w:tcW w:w="23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Default"/>
              <w:spacing w:lineRule="auto" w:line="288"/>
              <w:ind w:left="539"/>
              <w:jc w:val="both"/>
              <w:rPr>
                <w:color w:themeColor="text1" w:val="000000"/>
              </w:rPr>
            </w:pPr>
            <w:r>
              <w:rPr>
                <w:color w:themeColor="text1" w:val="000000"/>
              </w:rPr>
              <w:t>[prod_</w:t>
            </w:r>
            <w:r>
              <w:rPr/>
              <w:t>building_area</w:t>
            </w:r>
            <w:r>
              <w:rPr>
                <w:color w:themeColor="text1" w:val="000000"/>
              </w:rPr>
              <w:t>]</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Default"/>
              <w:spacing w:lineRule="auto" w:line="288"/>
              <w:ind w:left="539"/>
              <w:jc w:val="both"/>
              <w:rPr>
                <w:bCs/>
                <w:color w:themeColor="text1" w:val="000000"/>
              </w:rPr>
            </w:pPr>
            <w:r>
              <w:rPr>
                <w:bCs/>
                <w:color w:themeColor="text1" w:val="000000"/>
              </w:rPr>
            </w:r>
          </w:p>
        </w:tc>
      </w:tr>
    </w:tbl>
    <w:p>
      <w:pPr>
        <w:pStyle w:val="Default"/>
        <w:spacing w:lineRule="auto" w:line="288" w:before="120" w:after="120"/>
        <w:ind w:left="539"/>
        <w:jc w:val="both"/>
        <w:rPr>
          <w:bCs/>
          <w:i/>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5"/>
        <w:gridCol w:w="3757"/>
      </w:tblGrid>
      <w:tr>
        <w:trPr>
          <w:trHeight w:val="467" w:hRule="atLeast"/>
        </w:trPr>
        <w:tc>
          <w:tcPr>
            <w:tcW w:w="5035"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7"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255" w:hRule="atLeast"/>
        </w:trPr>
        <w:tc>
          <w:tcPr>
            <w:tcW w:w="5035"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vay vốn Ngân hàng để thanh toán theo chính sách của Công ty và Chủ Đầu Tư.</w:t>
            </w:r>
          </w:p>
        </w:tc>
        <w:tc>
          <w:tcPr>
            <w:tcW w:w="3757"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p>
            <w:pPr>
              <w:pStyle w:val="Normal"/>
              <w:tabs>
                <w:tab w:val="clear" w:pos="720"/>
                <w:tab w:val="left" w:pos="993" w:leader="none"/>
              </w:tabs>
              <w:spacing w:lineRule="auto" w:line="288" w:before="0" w:after="0"/>
              <w:jc w:val="center"/>
              <w:rPr>
                <w:rFonts w:ascii="Times New Roman" w:hAnsi="Times New Roman"/>
                <w:color w:themeColor="text1" w:val="000000"/>
                <w:sz w:val="24"/>
                <w:szCs w:val="24"/>
              </w:rPr>
            </w:pPr>
            <w:r>
              <w:rPr>
                <w:rFonts w:ascii="Times New Roman" w:hAnsi="Times New Roman"/>
                <w:color w:themeColor="text1" w:val="000000"/>
                <w:sz w:val="24"/>
                <w:szCs w:val="24"/>
              </w:rPr>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i/>
          <w:color w:themeColor="text1" w:val="000000"/>
        </w:rPr>
      </w:pPr>
      <w:r>
        <w:rPr>
          <w:b/>
          <w:bCs/>
          <w:color w:themeColor="text1" w:val="000000"/>
        </w:rPr>
        <w:t>Giá bán Bất Động Sản: [prod_price]</w:t>
      </w:r>
      <w:r>
        <w:rPr>
          <w:b/>
          <w:color w:themeColor="text1" w:val="000000"/>
        </w:rPr>
        <w:t xml:space="preserve"> đồng </w:t>
      </w:r>
      <w:r>
        <w:rPr>
          <w:b/>
          <w:i/>
          <w:iCs/>
          <w:color w:themeColor="text1" w:val="000000"/>
        </w:rPr>
        <w:t>(bằng chữ [prod</w:t>
      </w:r>
      <w:r>
        <w:rPr>
          <w:b/>
          <w:bCs/>
          <w:i/>
          <w:iCs/>
          <w:color w:themeColor="text1" w:val="000000"/>
        </w:rPr>
        <w:t>_price_in_work</w:t>
      </w:r>
      <w:r>
        <w:rPr>
          <w:b/>
          <w:i/>
          <w:iCs/>
          <w:color w:themeColor="text1" w:val="000000"/>
        </w:rPr>
        <w:t>])</w:t>
      </w:r>
    </w:p>
    <w:p>
      <w:pPr>
        <w:pStyle w:val="Default"/>
        <w:spacing w:lineRule="auto" w:line="288" w:before="120" w:after="120"/>
        <w:ind w:left="540"/>
        <w:jc w:val="both"/>
        <w:rPr>
          <w:bCs/>
          <w:color w:themeColor="text1" w:val="000000"/>
        </w:rPr>
      </w:pPr>
      <w:r>
        <w:rPr>
          <w:bCs/>
          <w:color w:themeColor="text1" w:val="000000"/>
        </w:rPr>
        <w:t xml:space="preserve">Trong đó: </w:t>
      </w:r>
    </w:p>
    <w:p>
      <w:pPr>
        <w:pStyle w:val="Default"/>
        <w:spacing w:lineRule="auto" w:line="288" w:before="120" w:after="120"/>
        <w:ind w:left="1560"/>
        <w:jc w:val="both"/>
        <w:rPr>
          <w:b/>
          <w:i/>
          <w:i/>
          <w:color w:val="auto"/>
        </w:rPr>
      </w:pPr>
      <w:r>
        <w:rPr>
          <w:b/>
          <w:i/>
          <w:color w:val="auto"/>
        </w:rPr>
        <w:t xml:space="preserve">- Giá trị Quyền Sử dụng đất: [tran_price] đồng </w:t>
      </w:r>
      <w:r>
        <w:rPr>
          <w:b/>
          <w:i/>
          <w:iCs/>
          <w:color w:val="auto"/>
        </w:rPr>
        <w:t>(bằng chữ [tran_price_in_word])</w:t>
      </w:r>
    </w:p>
    <w:p>
      <w:pPr>
        <w:pStyle w:val="Default"/>
        <w:spacing w:lineRule="auto" w:line="288" w:before="120" w:after="120"/>
        <w:ind w:left="547"/>
        <w:jc w:val="both"/>
        <w:rPr>
          <w:i/>
          <w:i/>
          <w:color w:themeColor="text1" w:val="000000"/>
        </w:rPr>
      </w:pPr>
      <w:r>
        <w:rPr>
          <w:i/>
        </w:rPr>
        <w:t>Giá Bán Bất Động Sản đã bao gồm Giá trị Quyền Sử dụng đất, Thuế Giá Trị Gia Tăng</w:t>
      </w:r>
      <w:r>
        <w:rPr>
          <w:i/>
          <w:color w:themeColor="text1" w:val="000000"/>
        </w:rPr>
        <w:t xml:space="preserve">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spacing w:lineRule="auto" w:line="288" w:before="120" w:after="120"/>
        <w:ind w:left="567"/>
        <w:jc w:val="both"/>
        <w:rPr>
          <w:color w:themeColor="text1" w:val="000000"/>
        </w:rPr>
      </w:pPr>
      <w:r>
        <w:rPr>
          <w:color w:themeColor="text1" w:val="000000"/>
        </w:rPr>
        <w:t>Giá Bán tại Đơn Đăng Ký Nguyện Vọng này chỉ là tạm tính vào ngày đăng ký. Giá Bán sẽ được quy định cụ thể tại Hợp Đồng Giao Dịch và các Phụ lục của Hợp Đồng Giao Dịch theo thống nhất của Các Bên tại từng thời điểm.</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r>
        <w:rPr>
          <w:rStyle w:val="FootnoteReference"/>
          <w:b/>
          <w:bCs/>
          <w:color w:themeColor="text1" w:val="000000"/>
          <w:vertAlign w:val="superscript"/>
        </w:rPr>
        <w:footnoteReference w:id="3"/>
      </w:r>
      <w:r>
        <w:rPr>
          <w:b/>
          <w:bCs/>
          <w:color w:themeColor="text1" w:val="000000"/>
        </w:rPr>
        <w:t>:</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 liên quan.</w:t>
      </w:r>
      <w:r>
        <w:rPr>
          <w:rStyle w:val="FootnoteReference"/>
          <w:rFonts w:eastAsia="Times New Roman" w:ascii="Times New Roman" w:hAnsi="Times New Roman"/>
          <w:bCs/>
          <w:color w:themeColor="text1" w:val="000000"/>
          <w:sz w:val="24"/>
          <w:szCs w:val="24"/>
          <w:vertAlign w:val="superscript"/>
        </w:rPr>
        <w:footnoteReference w:id="4"/>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….%/ngày (Bằng chữ: …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w:t>
      </w:r>
      <w:r>
        <w:rPr>
          <w:i/>
          <w:iCs/>
          <w:color w:themeColor="text1" w:val="000000"/>
        </w:rPr>
        <w:t xml:space="preserve">, ngày ….. tháng …… năm…..…… </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color w:themeColor="text1" w:val="000000"/>
        </w:rPr>
      </w:pPr>
      <w:r>
        <w:rPr>
          <w:b/>
          <w:bCs/>
          <w:color w:themeColor="text1" w:val="000000"/>
        </w:rPr>
        <w:t xml:space="preserve">CÔNG TY </w:t>
      </w:r>
      <w:r>
        <w:rPr>
          <w:color w:themeColor="text1" w:val="000000"/>
        </w:rPr>
        <w:t>[i</w:t>
      </w:r>
      <w:r>
        <w:rPr/>
        <w:t>nvestor_name</w:t>
      </w:r>
      <w:r>
        <w:rPr>
          <w:color w:themeColor="text1" w:val="000000"/>
        </w:rPr>
        <w:t>]</w:t>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sectPr>
      <w:headerReference w:type="even" r:id="rId2"/>
      <w:headerReference w:type="default" r:id="rId3"/>
      <w:headerReference w:type="first" r:id="rId4"/>
      <w:footerReference w:type="even" r:id="rId5"/>
      <w:footerReference w:type="default" r:id="rId6"/>
      <w:footerReference w:type="first" r:id="rId7"/>
      <w:footnotePr>
        <w:numFmt w:val="decimal"/>
      </w:footnotePr>
      <w:type w:val="nextPage"/>
      <w:pgSz w:w="11906" w:h="16838"/>
      <w:pgMar w:left="1412" w:right="1140" w:gutter="0" w:header="346"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Wingdings">
    <w:charset w:val="02"/>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Không áp dụng đối với trường hợp bán nền</w:t>
      </w:r>
    </w:p>
  </w:footnote>
  <w:footnote w:id="3">
    <w:p>
      <w:pPr>
        <w:pStyle w:val="FootnoteText"/>
        <w:spacing w:before="0" w:after="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Bổ sung thông tin các đợt thanh toán và tiến độ thanh toán cho phù hợp với chính sách bán hàng tùy từng thời điểm.</w:t>
      </w:r>
    </w:p>
  </w:footnote>
  <w:footnote w:id="4">
    <w:p>
      <w:pPr>
        <w:pStyle w:val="FootnoteText"/>
        <w:spacing w:before="0" w:after="0"/>
        <w:rPr>
          <w:rStyle w:val="FootnoteCharacters"/>
          <w:rFonts w:ascii="Times New Roman" w:hAnsi="Times New Roman"/>
          <w:position w:val="0"/>
          <w:sz w:val="20"/>
          <w:sz w:val="20"/>
          <w:vertAlign w:val="baseline"/>
        </w:rPr>
      </w:pPr>
      <w:r>
        <w:rPr>
          <w:rStyle w:val="FootnoteCharacters"/>
        </w:rPr>
        <w:footnoteRef/>
      </w:r>
      <w:r>
        <w:rPr>
          <w:rStyle w:val="FootnoteCharacters"/>
          <w:rFonts w:ascii="Times New Roman" w:hAnsi="Times New Roman"/>
        </w:rPr>
        <w:t xml:space="preserve"> </w:t>
      </w:r>
      <w:r>
        <w:rPr>
          <w:rStyle w:val="FootnoteCharacters"/>
          <w:rFonts w:ascii="Times New Roman" w:hAnsi="Times New Roman"/>
          <w:position w:val="0"/>
          <w:sz w:val="20"/>
          <w:sz w:val="20"/>
          <w:vertAlign w:val="baseline"/>
        </w:rPr>
        <w:t>Nội dung này chỉ áp dụng với các căn vay ngân hàng</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mc:AlternateContent>
        <mc:Choice Requires="wps">
          <w:drawing>
            <wp:anchor behindDoc="1" distT="39370" distB="58420" distL="107950" distR="130810" simplePos="0" locked="0" layoutInCell="0" allowOverlap="1" relativeHeight="8" wp14:anchorId="53255107">
              <wp:simplePos x="0" y="0"/>
              <wp:positionH relativeFrom="column">
                <wp:posOffset>121920</wp:posOffset>
              </wp:positionH>
              <wp:positionV relativeFrom="paragraph">
                <wp:posOffset>-68580</wp:posOffset>
              </wp:positionV>
              <wp:extent cx="891540" cy="266700"/>
              <wp:effectExtent l="6350" t="6350" r="6350" b="6350"/>
              <wp:wrapSquare wrapText="bothSides"/>
              <wp:docPr id="1" name="Text Box 2"/>
              <a:graphic xmlns:a="http://schemas.openxmlformats.org/drawingml/2006/main">
                <a:graphicData uri="http://schemas.microsoft.com/office/word/2010/wordprocessingShape">
                  <wps:wsp>
                    <wps:cNvSpPr/>
                    <wps:spPr>
                      <a:xfrm>
                        <a:off x="0" y="0"/>
                        <a:ext cx="891720" cy="266760"/>
                      </a:xfrm>
                      <a:prstGeom prst="rect">
                        <a:avLst/>
                      </a:prstGeom>
                      <a:solidFill>
                        <a:srgbClr val="ffffff"/>
                      </a:solidFill>
                      <a:ln>
                        <a:solidFill>
                          <a:srgbClr val="000000"/>
                        </a:solidFill>
                      </a:ln>
                    </wps:spPr>
                    <wps:style>
                      <a:lnRef idx="2">
                        <a:schemeClr val="dk1"/>
                      </a:lnRef>
                      <a:fillRef idx="1">
                        <a:schemeClr val="lt1"/>
                      </a:fillRef>
                      <a:effectRef idx="0">
                        <a:schemeClr val="dk1"/>
                      </a:effectRef>
                      <a:fontRef idx="minor"/>
                    </wps:style>
                    <wps:txbx>
                      <w:txbxContent>
                        <w:p>
                          <w:pPr>
                            <w:pStyle w:val="FrameContents"/>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wps:txbx>
                    <wps:bodyPr anchor="t">
                      <a:noAutofit/>
                    </wps:bodyPr>
                  </wps:wsp>
                </a:graphicData>
              </a:graphic>
            </wp:anchor>
          </w:drawing>
        </mc:Choice>
        <mc:Fallback>
          <w:pict>
            <v:rect id="shape_0" ID="Text Box 2" path="m0,0l-2147483645,0l-2147483645,-2147483646l0,-2147483646xe" fillcolor="white" stroked="t" o:allowincell="f" style="position:absolute;margin-left:9.6pt;margin-top:-5.4pt;width:70.15pt;height:20.95pt;mso-wrap-style:square;v-text-anchor:top" wp14:anchorId="53255107">
              <v:fill o:detectmouseclick="t" type="solid" color2="black"/>
              <v:stroke color="black" weight="12600" joinstyle="miter" endcap="flat"/>
              <v:textbox>
                <w:txbxContent>
                  <w:p>
                    <w:pPr>
                      <w:pStyle w:val="FrameContents"/>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v:textbox>
              <w10:wrap type="squar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mc:AlternateContent>
        <mc:Choice Requires="wps">
          <w:drawing>
            <wp:anchor behindDoc="1" distT="39370" distB="58420" distL="107950" distR="130810" simplePos="0" locked="0" layoutInCell="0" allowOverlap="1" relativeHeight="8" wp14:anchorId="53255107">
              <wp:simplePos x="0" y="0"/>
              <wp:positionH relativeFrom="column">
                <wp:posOffset>121920</wp:posOffset>
              </wp:positionH>
              <wp:positionV relativeFrom="paragraph">
                <wp:posOffset>-68580</wp:posOffset>
              </wp:positionV>
              <wp:extent cx="891540" cy="266700"/>
              <wp:effectExtent l="6350" t="6350" r="6350" b="6350"/>
              <wp:wrapSquare wrapText="bothSides"/>
              <wp:docPr id="2" name="Text Box 2"/>
              <a:graphic xmlns:a="http://schemas.openxmlformats.org/drawingml/2006/main">
                <a:graphicData uri="http://schemas.microsoft.com/office/word/2010/wordprocessingShape">
                  <wps:wsp>
                    <wps:cNvSpPr/>
                    <wps:spPr>
                      <a:xfrm>
                        <a:off x="0" y="0"/>
                        <a:ext cx="891720" cy="266760"/>
                      </a:xfrm>
                      <a:prstGeom prst="rect">
                        <a:avLst/>
                      </a:prstGeom>
                      <a:solidFill>
                        <a:srgbClr val="ffffff"/>
                      </a:solidFill>
                      <a:ln>
                        <a:solidFill>
                          <a:srgbClr val="000000"/>
                        </a:solidFill>
                      </a:ln>
                    </wps:spPr>
                    <wps:style>
                      <a:lnRef idx="2">
                        <a:schemeClr val="dk1"/>
                      </a:lnRef>
                      <a:fillRef idx="1">
                        <a:schemeClr val="lt1"/>
                      </a:fillRef>
                      <a:effectRef idx="0">
                        <a:schemeClr val="dk1"/>
                      </a:effectRef>
                      <a:fontRef idx="minor"/>
                    </wps:style>
                    <wps:txbx>
                      <w:txbxContent>
                        <w:p>
                          <w:pPr>
                            <w:pStyle w:val="FrameContents"/>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wps:txbx>
                    <wps:bodyPr anchor="t">
                      <a:noAutofit/>
                    </wps:bodyPr>
                  </wps:wsp>
                </a:graphicData>
              </a:graphic>
            </wp:anchor>
          </w:drawing>
        </mc:Choice>
        <mc:Fallback>
          <w:pict>
            <v:rect id="shape_0" ID="Text Box 2" path="m0,0l-2147483645,0l-2147483645,-2147483646l0,-2147483646xe" fillcolor="white" stroked="t" o:allowincell="f" style="position:absolute;margin-left:9.6pt;margin-top:-5.4pt;width:70.15pt;height:20.95pt;mso-wrap-style:square;v-text-anchor:top" wp14:anchorId="53255107">
              <v:fill o:detectmouseclick="t" type="solid" color2="black"/>
              <v:stroke color="black" weight="12600" joinstyle="miter" endcap="flat"/>
              <v:textbox>
                <w:txbxContent>
                  <w:p>
                    <w:pPr>
                      <w:pStyle w:val="FrameContents"/>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v:textbox>
              <w10:wrap type="square"/>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b/>
        <w:rFonts w:cs="Times New Roman"/>
      </w:rPr>
    </w:lvl>
    <w:lvl w:ilvl="1">
      <w:start w:val="1"/>
      <w:isLgl/>
      <w:numFmt w:val="decimal"/>
      <w:lvlText w:val="%1.%2"/>
      <w:lvlJc w:val="left"/>
      <w:pPr>
        <w:tabs>
          <w:tab w:val="num" w:pos="0"/>
        </w:tabs>
        <w:ind w:left="720" w:hanging="360"/>
      </w:pPr>
      <w:rPr>
        <w:b/>
      </w:rPr>
    </w:lvl>
    <w:lvl w:ilvl="2">
      <w:start w:val="1"/>
      <w:isLgl/>
      <w:numFmt w:val="decimal"/>
      <w:lvlText w:val="%1.%2.%3"/>
      <w:lvlJc w:val="left"/>
      <w:pPr>
        <w:tabs>
          <w:tab w:val="num" w:pos="0"/>
        </w:tabs>
        <w:ind w:left="1080" w:hanging="720"/>
      </w:pPr>
      <w:rPr>
        <w:b/>
      </w:rPr>
    </w:lvl>
    <w:lvl w:ilvl="3">
      <w:start w:val="1"/>
      <w:isLgl/>
      <w:numFmt w:val="decimal"/>
      <w:lvlText w:val="%1.%2.%3.%4"/>
      <w:lvlJc w:val="left"/>
      <w:pPr>
        <w:tabs>
          <w:tab w:val="num" w:pos="0"/>
        </w:tabs>
        <w:ind w:left="1080" w:hanging="720"/>
      </w:pPr>
      <w:rPr>
        <w:b/>
      </w:rPr>
    </w:lvl>
    <w:lvl w:ilvl="4">
      <w:start w:val="1"/>
      <w:isLgl/>
      <w:numFmt w:val="decimal"/>
      <w:lvlText w:val="%1.%2.%3.%4.%5"/>
      <w:lvlJc w:val="left"/>
      <w:pPr>
        <w:tabs>
          <w:tab w:val="num" w:pos="0"/>
        </w:tabs>
        <w:ind w:left="1440" w:hanging="1080"/>
      </w:pPr>
      <w:rPr>
        <w:b/>
      </w:rPr>
    </w:lvl>
    <w:lvl w:ilvl="5">
      <w:start w:val="1"/>
      <w:isLgl/>
      <w:numFmt w:val="decimal"/>
      <w:lvlText w:val="%1.%2.%3.%4.%5.%6"/>
      <w:lvlJc w:val="left"/>
      <w:pPr>
        <w:tabs>
          <w:tab w:val="num" w:pos="0"/>
        </w:tabs>
        <w:ind w:left="1440" w:hanging="1080"/>
      </w:pPr>
      <w:rPr>
        <w:b/>
      </w:rPr>
    </w:lvl>
    <w:lvl w:ilvl="6">
      <w:start w:val="1"/>
      <w:isLgl/>
      <w:numFmt w:val="decimal"/>
      <w:lvlText w:val="%1.%2.%3.%4.%5.%6.%7"/>
      <w:lvlJc w:val="left"/>
      <w:pPr>
        <w:tabs>
          <w:tab w:val="num" w:pos="0"/>
        </w:tabs>
        <w:ind w:left="1800" w:hanging="1440"/>
      </w:pPr>
      <w:rPr>
        <w:b/>
      </w:rPr>
    </w:lvl>
    <w:lvl w:ilvl="7">
      <w:start w:val="1"/>
      <w:isLgl/>
      <w:numFmt w:val="decimal"/>
      <w:lvlText w:val="%1.%2.%3.%4.%5.%6.%7.%8"/>
      <w:lvlJc w:val="left"/>
      <w:pPr>
        <w:tabs>
          <w:tab w:val="num" w:pos="0"/>
        </w:tabs>
        <w:ind w:left="1800" w:hanging="1440"/>
      </w:pPr>
      <w:rPr>
        <w:b/>
      </w:rPr>
    </w:lvl>
    <w:lvl w:ilvl="8">
      <w:start w:val="1"/>
      <w:isLgl/>
      <w:numFmt w:val="decima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i w:val="false"/>
        <w:b/>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i w:val="false"/>
        <w:b/>
        <w:iCs/>
        <w:bCs/>
        <w:rFonts w:ascii="Times New Roman" w:hAnsi="Times New Roman"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user">
    <w:name w:val="Endnote Characters (user)"/>
    <w:qFormat/>
    <w:rPr>
      <w:vertAlign w:val="superscript"/>
    </w:rPr>
  </w:style>
  <w:style w:type="character" w:styleId="EndnoteCharacters">
    <w:name w:val="Endnote Characters"/>
    <w:qForma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FrameContents">
    <w:name w:val="Frame Contents"/>
    <w:basedOn w:val="Normal"/>
    <w:qFormat/>
    <w:pPr/>
    <w:rPr/>
  </w:style>
  <w:style w:type="paragraph" w:styleId="FrameContentsuser">
    <w:name w:val="Frame Contents (user)"/>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5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Application>LibreOffice/25.2.7.2$Linux_X86_64 LibreOffice_project/520$Build-2</Application>
  <AppVersion>15.0000</AppVersion>
  <Pages>4</Pages>
  <Words>1257</Words>
  <Characters>4769</Characters>
  <CharactersWithSpaces>6026</CharactersWithSpaces>
  <Paragraphs>93</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2025-07-03T04:57:00Z</cp:lastPrinted>
  <dcterms:modified xsi:type="dcterms:W3CDTF">2026-01-05T04:35:12Z</dcterms:modified>
  <cp:revision>38</cp:revision>
  <dc:subject/>
  <dc:title/>
</cp:coreProperties>
</file>

<file path=docProps/custom.xml><?xml version="1.0" encoding="utf-8"?>
<Properties xmlns="http://schemas.openxmlformats.org/officeDocument/2006/custom-properties" xmlns:vt="http://schemas.openxmlformats.org/officeDocument/2006/docPropsVTypes"/>
</file>