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G.B01.02A</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Anh Duy</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001200000000</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Hai Bà Trưng, Hà Nội</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Hoàn Kiếm, Hà Nội</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0800000000</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anhduy.tran160106@gmail.com</w:t>
            </w:r>
          </w:p>
        </w:tc>
      </w:tr>
    </w:tbl>
    <w:p>
      <w:pPr>
        <w:pStyle w:val="Normal"/>
        <w:spacing w:lineRule="auto" w:line="240" w:before="0" w:after="0"/>
        <w:rPr>
          <w:rFonts w:ascii="Times New Roman" w:hAnsi="Times New Roman"/>
          <w:iCs/>
          <w:sz w:val="24"/>
          <w:szCs w:val="24"/>
        </w:rPr>
      </w:pPr>
      <w:r>
        <w:rPr>
          <w:rFonts w:ascii="Times New Roman" w:hAnsi="Times New Roman"/>
          <w:iCs/>
          <w:sz w:val="24"/>
          <w:szCs w:val="24"/>
        </w:rPr>
        <w:t>Cùng Vợ/ Chồng:</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Liên Quan Duy</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09876543211</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0866888888</w:t>
            </w:r>
            <w:r>
              <w:rPr>
                <w:rFonts w:eastAsia="Arial" w:ascii="Times New Roman" w:hAnsi="Times New Roman"/>
                <w:sz w:val="24"/>
                <w:szCs w:val="24"/>
              </w:rPr>
            </w:r>
            <w:r>
              <w:rPr>
                <w:rFonts w:ascii="Times New Roman" w:hAnsi="Times New Roman"/>
                <w:sz w:val="24"/>
                <w:szCs w:val="24"/>
              </w:rPr>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r>
            <w:r>
              <w:rPr>
                <w:rFonts w:eastAsia="Arial" w:ascii="Times New Roman" w:hAnsi="Times New Roman"/>
                <w:sz w:val="24"/>
                <w:szCs w:val="24"/>
              </w:rPr>
            </w:r>
            <w:r>
              <w:rPr>
                <w:rFonts w:ascii="Times New Roman" w:hAnsi="Times New Roman"/>
                <w:sz w:val="24"/>
                <w:szCs w:val="24"/>
              </w:rPr>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880941"/>
      <w:bookmarkStart w:id="2" w:name="_Hlk216968205"/>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G.B01.02A</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B.BT-01-02A</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250</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4"/>
        <w:gridCol w:w="3759"/>
      </w:tblGrid>
      <w:tr>
        <w:trPr>
          <w:trHeight w:val="467" w:hRule="atLeast"/>
        </w:trPr>
        <w:tc>
          <w:tcPr>
            <w:tcW w:w="5034"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9"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4"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9"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color w:themeColor="text1" w:val="000000"/>
        </w:rPr>
      </w:pPr>
      <w:r>
        <w:rPr>
          <w:b/>
          <w:bCs/>
          <w:color w:themeColor="text1" w:val="000000"/>
        </w:rPr>
        <w:t>Giá bán Bất Động Sản: 50.000.000.000</w:t>
      </w:r>
      <w:r>
        <w:rPr>
          <w:b/>
          <w:bCs/>
          <w:i/>
          <w:iCs/>
          <w:color w:themeColor="text1" w:val="000000"/>
        </w:rPr>
      </w:r>
      <w:r>
        <w:rPr>
          <w:b/>
          <w:bCs/>
          <w:color w:themeColor="text1" w:val="000000"/>
        </w:rPr>
      </w:r>
      <w:r>
        <w:rPr>
          <w:b/>
          <w:color w:themeColor="text1" w:val="000000"/>
        </w:rPr>
        <w:t xml:space="preserve"> đồng </w:t>
      </w:r>
      <w:r>
        <w:rPr>
          <w:b/>
          <w:i/>
          <w:iCs/>
          <w:color w:themeColor="text1" w:val="000000"/>
        </w:rPr>
        <w:t xml:space="preserve">(bằng chữ: </w:t>
      </w:r>
      <w:r>
        <w:rPr>
          <w:b/>
          <w:bCs/>
          <w:i/>
          <w:iCs/>
          <w:color w:themeColor="text1" w:val="000000"/>
        </w:rPr>
        <w:t>năm mươi tỷ đồng</w:t>
      </w:r>
      <w:r>
        <w:rPr>
          <w:b/>
          <w:i/>
          <w:iCs/>
          <w:color w:themeColor="text1" w:val="000000"/>
        </w:rPr>
        <w:t>)</w:t>
      </w:r>
      <w:r>
        <w:rPr>
          <w:b/>
          <w:color w:themeColor="text1" w:val="000000"/>
        </w:rPr>
        <w:t xml:space="preserve"> (“Giá Bán”)</w:t>
      </w:r>
    </w:p>
    <w:p>
      <w:pPr>
        <w:pStyle w:val="Default"/>
        <w:spacing w:lineRule="auto" w:line="288" w:before="120" w:after="120"/>
        <w:ind w:left="547"/>
        <w:jc w:val="both"/>
        <w:rPr>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Hà Nội, ngày 01 tháng 01 năm 2025</w:t>
      </w:r>
      <w:r>
        <w:rPr>
          <w:rFonts w:eastAsia="Arial"/>
          <w:i/>
          <w:iCs/>
          <w:color w:themeColor="text1" w:val="000000"/>
          <w:sz w:val="24"/>
          <w:szCs w:val="24"/>
          <w:lang w:val="pt-BR"/>
        </w:rPr>
      </w:r>
      <w:r>
        <w:rPr>
          <w:i/>
          <w:iCs/>
          <w:color w:themeColor="text1" w:val="000000"/>
        </w:rPr>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312" w:before="120" w:after="120"/>
        <w:jc w:val="center"/>
        <w:rPr>
          <w:color w:themeColor="text1" w:val="000000"/>
        </w:rPr>
        <w:sectPr>
          <w:footerReference w:type="even" r:id="rId2"/>
          <w:footerReference w:type="default" r:id="rId3"/>
          <w:footerReference w:type="first" r:id="rId4"/>
          <w:headerReference w:type="default" r:id="rId14"/>
          <w:type w:val="nextPage"/>
          <w:pgSz w:w="11906" w:h="16838"/>
          <w:pgMar w:left="1412" w:right="1140" w:gutter="0" w:header="0" w:top="1412" w:footer="244" w:bottom="1140"/>
          <w:pgNumType w:start="1" w:fmt="decimal"/>
          <w:formProt w:val="false"/>
          <w:textDirection w:val="lrTb"/>
          <w:docGrid w:type="default" w:linePitch="299" w:charSpace="0"/>
        </w:sect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w:t>
      </w:r>
      <w:r>
        <w:rPr>
          <w:b/>
          <w:bCs/>
          <w:color w:themeColor="text1" w:val="000000"/>
          <w:sz w:val="24"/>
          <w:szCs w:val="24"/>
        </w:rPr>
        <w:t>G.B01.02A</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w:t>
      </w:r>
      <w:r>
        <w:rPr>
          <w:i/>
          <w:iCs/>
          <w:color w:themeColor="text1" w:val="000000"/>
        </w:rPr>
        <w:t>ngày 01 tháng 01 năm 2025</w:t>
      </w:r>
      <w:r>
        <w:rPr>
          <w:rFonts w:eastAsia="Arial"/>
          <w:i/>
          <w:iCs/>
          <w:color w:themeColor="text1" w:val="000000"/>
          <w:sz w:val="24"/>
          <w:szCs w:val="24"/>
          <w:lang w:val="pt-BR"/>
        </w:rPr>
      </w:r>
      <w:r>
        <w:rPr>
          <w:i/>
          <w:iCs/>
          <w:color w:themeColor="text1" w:val="000000"/>
        </w:rPr>
      </w:r>
      <w:r>
        <w:rPr>
          <w:color w:themeColor="text1" w:val="000000"/>
        </w:rPr>
        <w:t xml:space="preserve">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tbl>
      <w:tblPr>
        <w:tblW w:w="9360" w:type="dxa"/>
        <w:jc w:val="left"/>
        <w:tblInd w:w="120" w:type="dxa"/>
        <w:tblLayout w:type="fixed"/>
        <w:tblCellMar>
          <w:top w:w="0" w:type="dxa"/>
          <w:left w:w="108" w:type="dxa"/>
          <w:bottom w:w="0" w:type="dxa"/>
          <w:right w:w="108" w:type="dxa"/>
        </w:tblCellMar>
        <w:tblLook w:val="04a0" w:noHBand="0" w:noVBand="1" w:firstColumn="1" w:lastRow="0" w:lastColumn="0" w:firstRow="1"/>
      </w:tblPr>
      <w:tblGrid>
        <w:gridCol w:w="3507"/>
        <w:gridCol w:w="265"/>
        <w:gridCol w:w="5588"/>
      </w:tblGrid>
      <w:tr>
        <w:trPr>
          <w:trHeight w:val="377" w:hRule="atLeast"/>
        </w:trPr>
        <w:tc>
          <w:tcPr>
            <w:tcW w:w="9360" w:type="dxa"/>
            <w:gridSpan w:val="3"/>
            <w:tcBorders/>
          </w:tcPr>
          <w:p>
            <w:pPr>
              <w:pStyle w:val="Normal"/>
              <w:spacing w:before="0" w:after="0"/>
              <w:ind w:right="-187"/>
              <w:jc w:val="both"/>
              <w:rPr>
                <w:rFonts w:ascii="Times New Roman" w:hAnsi="Times New Roman"/>
                <w:color w:themeColor="text1" w:val="000000"/>
                <w:sz w:val="24"/>
                <w:szCs w:val="24"/>
              </w:rPr>
            </w:pPr>
            <w:r>
              <w:rPr>
                <w:rFonts w:ascii="Times New Roman" w:hAnsi="Times New Roman"/>
                <w:b/>
                <w:bCs/>
                <w:color w:themeColor="text1" w:val="000000"/>
                <w:sz w:val="24"/>
                <w:szCs w:val="24"/>
              </w:rPr>
              <w:t>2. BÊN ĐƯỢC CUNG CẤP DỊCH VỤ</w:t>
            </w:r>
          </w:p>
        </w:tc>
      </w:tr>
      <w:tr>
        <w:trPr>
          <w:trHeight w:val="377" w:hRule="atLeast"/>
        </w:trPr>
        <w:tc>
          <w:tcPr>
            <w:tcW w:w="3507" w:type="dxa"/>
            <w:tcBorders/>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Anh Duy</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001200000000</w:t>
            </w:r>
          </w:p>
        </w:tc>
        <w:tc>
          <w:tcPr>
            <w:tcW w:w="0" w:type="dxa"/>
            <w:tcBorders/>
          </w:tcPr>
          <w:p>
            <w:pPr>
              <w:pStyle w:val="Normal"/>
              <w:spacing w:before="0" w:after="200"/>
              <w:rPr/>
            </w:pPr>
            <w:r>
              <w:rPr/>
            </w:r>
          </w:p>
        </w:tc>
      </w:tr>
      <w:tr>
        <w:trPr>
          <w:trHeight w:val="350" w:hRule="atLeast"/>
        </w:trPr>
        <w:tc>
          <w:tcPr>
            <w:tcW w:w="3507"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Hai Bà Trưng, Hà Nội</w:t>
            </w:r>
          </w:p>
        </w:tc>
        <w:tc>
          <w:tcPr>
            <w:tcW w:w="0" w:type="dxa"/>
            <w:tcBorders/>
          </w:tcPr>
          <w:p>
            <w:pPr>
              <w:pStyle w:val="Normal"/>
              <w:spacing w:before="0" w:after="200"/>
              <w:rPr/>
            </w:pPr>
            <w:r>
              <w:rPr/>
            </w:r>
          </w:p>
        </w:tc>
      </w:tr>
      <w:tr>
        <w:trPr>
          <w:trHeight w:val="359" w:hRule="atLeast"/>
        </w:trPr>
        <w:tc>
          <w:tcPr>
            <w:tcW w:w="3507"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Hoàn Kiếm, Hà Nội</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0800000000</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anhduy.tran160106@gmail.com</w:t>
            </w:r>
          </w:p>
        </w:tc>
        <w:tc>
          <w:tcPr>
            <w:tcW w:w="0" w:type="dxa"/>
            <w:tcBorders/>
          </w:tcPr>
          <w:p>
            <w:pPr>
              <w:pStyle w:val="Normal"/>
              <w:spacing w:before="0" w:after="200"/>
              <w:rPr/>
            </w:pPr>
            <w:r>
              <w:rPr/>
            </w:r>
          </w:p>
        </w:tc>
      </w:tr>
      <w:tr>
        <w:trPr>
          <w:trHeight w:val="377" w:hRule="atLeast"/>
        </w:trPr>
        <w:tc>
          <w:tcPr>
            <w:tcW w:w="3507" w:type="dxa"/>
            <w:tcBorders/>
          </w:tcPr>
          <w:p>
            <w:pPr>
              <w:pStyle w:val="Normal"/>
              <w:spacing w:lineRule="auto" w:line="240" w:before="0" w:after="0"/>
              <w:rPr>
                <w:rFonts w:ascii="Times New Roman" w:hAnsi="Times New Roman"/>
                <w:iCs/>
                <w:sz w:val="24"/>
                <w:szCs w:val="24"/>
              </w:rPr>
            </w:pPr>
            <w:r>
              <w:rPr>
                <w:rFonts w:ascii="Times New Roman" w:hAnsi="Times New Roman"/>
                <w:iCs/>
                <w:sz w:val="24"/>
                <w:szCs w:val="24"/>
              </w:rPr>
              <w:t>Cùng Vợ/ Chồng:</w:t>
            </w:r>
          </w:p>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Liên Quan Duy</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09876543211</w:t>
            </w:r>
          </w:p>
        </w:tc>
        <w:tc>
          <w:tcPr>
            <w:tcW w:w="0" w:type="dxa"/>
            <w:tcBorders/>
          </w:tcPr>
          <w:p>
            <w:pPr>
              <w:pStyle w:val="Normal"/>
              <w:spacing w:before="0" w:after="200"/>
              <w:rPr/>
            </w:pPr>
            <w:r>
              <w:rPr/>
            </w:r>
          </w:p>
        </w:tc>
      </w:tr>
      <w:tr>
        <w:trPr>
          <w:trHeight w:val="350" w:hRule="atLeast"/>
        </w:trPr>
        <w:tc>
          <w:tcPr>
            <w:tcW w:w="3507"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c>
          <w:tcPr>
            <w:tcW w:w="0" w:type="dxa"/>
            <w:tcBorders/>
          </w:tcPr>
          <w:p>
            <w:pPr>
              <w:pStyle w:val="Normal"/>
              <w:spacing w:before="0" w:after="200"/>
              <w:rPr/>
            </w:pPr>
            <w:r>
              <w:rPr/>
            </w:r>
          </w:p>
        </w:tc>
      </w:tr>
      <w:tr>
        <w:trPr>
          <w:trHeight w:val="359" w:hRule="atLeast"/>
        </w:trPr>
        <w:tc>
          <w:tcPr>
            <w:tcW w:w="3507"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0866888888</w:t>
            </w:r>
            <w:r>
              <w:rPr>
                <w:rFonts w:eastAsia="Arial" w:ascii="Times New Roman" w:hAnsi="Times New Roman"/>
                <w:sz w:val="24"/>
                <w:szCs w:val="24"/>
              </w:rPr>
            </w:r>
            <w:r>
              <w:rPr>
                <w:rFonts w:ascii="Times New Roman" w:hAnsi="Times New Roman"/>
                <w:sz w:val="24"/>
                <w:szCs w:val="24"/>
              </w:rPr>
            </w:r>
          </w:p>
        </w:tc>
        <w:tc>
          <w:tcPr>
            <w:tcW w:w="0" w:type="dxa"/>
            <w:tcBorders/>
          </w:tcPr>
          <w:p>
            <w:pPr>
              <w:pStyle w:val="Normal"/>
              <w:spacing w:before="0" w:after="200"/>
              <w:rPr/>
            </w:pPr>
            <w:r>
              <w:rPr/>
            </w:r>
          </w:p>
        </w:tc>
      </w:tr>
      <w:tr>
        <w:trPr>
          <w:trHeight w:val="377" w:hRule="atLeast"/>
        </w:trPr>
        <w:tc>
          <w:tcPr>
            <w:tcW w:w="3507"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r>
            <w:r>
              <w:rPr>
                <w:rFonts w:eastAsia="Arial" w:ascii="Times New Roman" w:hAnsi="Times New Roman"/>
                <w:sz w:val="24"/>
                <w:szCs w:val="24"/>
              </w:rPr>
            </w:r>
            <w:r>
              <w:rPr>
                <w:rFonts w:ascii="Times New Roman" w:hAnsi="Times New Roman"/>
                <w:sz w:val="24"/>
                <w:szCs w:val="24"/>
              </w:rPr>
            </w:r>
          </w:p>
        </w:tc>
        <w:tc>
          <w:tcPr>
            <w:tcW w:w="0" w:type="dxa"/>
            <w:tcBorders/>
          </w:tcPr>
          <w:p>
            <w:pPr>
              <w:pStyle w:val="Normal"/>
              <w:spacing w:before="0" w:after="200"/>
              <w:rPr/>
            </w:pPr>
            <w:r>
              <w:rPr/>
            </w:r>
          </w:p>
        </w:tc>
      </w:tr>
    </w:tbl>
    <w:p>
      <w:pPr>
        <w:pStyle w:val="Default"/>
        <w:spacing w:lineRule="auto" w:line="276" w:before="120" w:after="120"/>
        <w:rPr>
          <w:b/>
          <w:bCs/>
          <w:i/>
          <w:iCs/>
          <w:color w:themeColor="text1" w:val="000000"/>
          <w:lang w:val="fr-FR"/>
        </w:rPr>
      </w:pPr>
      <w:r>
        <w:rPr>
          <w:b/>
          <w:bCs/>
          <w:i/>
          <w:iCs/>
          <w:color w:themeColor="text1" w:val="000000"/>
          <w:lang w:val="fr-FR"/>
        </w:rPr>
        <w:t xml:space="preserve">(Sau đây gọi là “Bên B”)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10.000.000.000</w:t>
      </w:r>
      <w:r>
        <w:rPr>
          <w:rStyle w:val="FootnoteReference"/>
          <w:color w:themeColor="text1" w:val="000000"/>
        </w:rPr>
        <w:footnoteReference w:id="2"/>
      </w:r>
      <w:r>
        <w:rPr>
          <w:color w:themeColor="text1" w:val="000000"/>
        </w:rPr>
        <w:t xml:space="preserve"> đồng (</w:t>
      </w:r>
      <w:r>
        <w:rPr>
          <w:i/>
          <w:iCs/>
          <w:color w:themeColor="text1" w:val="000000"/>
        </w:rPr>
        <w:t xml:space="preserve">bằng chữ: mười tỷ đồng </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 31 tháng 03 năm 2026</w:t>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15.000.000.000 VNĐ </w:t>
      </w:r>
      <w:r>
        <w:rPr>
          <w:i/>
          <w:iCs/>
          <w:color w:themeColor="text1" w:val="000000"/>
        </w:rPr>
        <w:t xml:space="preserve">(bằng chữ: mười lăm tỷ đồng)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1: 9.750.000.000 đồng </w:t>
      </w:r>
      <w:r>
        <w:rPr>
          <w:i/>
          <w:iCs/>
          <w:color w:themeColor="text1" w:val="000000"/>
        </w:rPr>
        <w:t>(bằng chữ: chín tỷ bảy trăm năm mươi triệu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2: </w:t>
      </w:r>
      <w:r>
        <w:rPr>
          <w:i/>
          <w:iCs/>
          <w:color w:themeColor="text1" w:val="000000"/>
        </w:rPr>
        <w:t>5.250.000.000 đồng (bằng chữ: năm tỷ hai trăm năm mươi triệu đồng)</w:t>
      </w:r>
      <w:r>
        <w:rPr>
          <w:color w:themeColor="text1" w:val="000000"/>
        </w:rPr>
        <w:t xml:space="preserve"> trong vòng 90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4"/>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4"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608934"/>
            <w:bookmarkStart w:id="10" w:name="_Hlk218522068"/>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b w:val="false"/>
        <w:bCs w:val="false"/>
        <w:i w:val="false"/>
        <w:iCs w:val="false"/>
        <w:sz w:val="24"/>
        <w:szCs w:val="24"/>
      </w:rPr>
    </w:lvl>
    <w:lvl w:ilvl="2">
      <w:start w:val="1"/>
      <w:numFmt w:val="lowerLetter"/>
      <w:lvlText w:val="%3)"/>
      <w:lvlJc w:val="left"/>
      <w:pPr>
        <w:tabs>
          <w:tab w:val="num" w:pos="1440"/>
        </w:tabs>
        <w:ind w:left="1440" w:hanging="720"/>
      </w:pPr>
      <w:rPr>
        <w:b w:val="false"/>
        <w:bCs w:val="false"/>
        <w:i w:val="false"/>
        <w:iCs w:val="false"/>
        <w:sz w:val="24"/>
        <w:szCs w:val="24"/>
      </w:rPr>
    </w:lvl>
    <w:lvl w:ilvl="3">
      <w:start w:val="1"/>
      <w:numFmt w:val="lowerRoman"/>
      <w:lvlText w:val="(%4)"/>
      <w:lvlJc w:val="left"/>
      <w:pPr>
        <w:tabs>
          <w:tab w:val="num" w:pos="2160"/>
        </w:tabs>
        <w:ind w:left="2160" w:hanging="720"/>
      </w:pPr>
      <w:rPr>
        <w:rFonts w:ascii="Times New Roman" w:hAnsi="Times New Roman" w:eastAsia="Times New Roman"/>
        <w:b w:val="false"/>
        <w:bCs w:val="false"/>
        <w:i w:val="false"/>
        <w:iCs w:val="false"/>
        <w:spacing w:val="-3"/>
        <w:w w:val="99"/>
        <w:sz w:val="24"/>
        <w:szCs w:val="24"/>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rFonts w:cs="Times New Roman"/>
        <w:b/>
      </w:rPr>
    </w:lvl>
    <w:lvl w:ilvl="1">
      <w:start w:val="1"/>
      <w:numFmt w:val="decimal"/>
      <w:isLgl/>
      <w:lvlText w:val="%1.%2"/>
      <w:lvlJc w:val="left"/>
      <w:pPr>
        <w:tabs>
          <w:tab w:val="num" w:pos="0"/>
        </w:tabs>
        <w:ind w:left="720" w:hanging="360"/>
      </w:pPr>
      <w:rPr>
        <w:b/>
      </w:rPr>
    </w:lvl>
    <w:lvl w:ilvl="2">
      <w:start w:val="1"/>
      <w:numFmt w:val="decimal"/>
      <w:isLgl/>
      <w:lvlText w:val="%1.%2.%3"/>
      <w:lvlJc w:val="left"/>
      <w:pPr>
        <w:tabs>
          <w:tab w:val="num" w:pos="0"/>
        </w:tabs>
        <w:ind w:left="1080" w:hanging="720"/>
      </w:pPr>
      <w:rPr>
        <w:b/>
      </w:rPr>
    </w:lvl>
    <w:lvl w:ilvl="3">
      <w:start w:val="1"/>
      <w:numFmt w:val="decimal"/>
      <w:isLgl/>
      <w:lvlText w:val="%1.%2.%3.%4"/>
      <w:lvlJc w:val="left"/>
      <w:pPr>
        <w:tabs>
          <w:tab w:val="num" w:pos="0"/>
        </w:tabs>
        <w:ind w:left="1080" w:hanging="720"/>
      </w:pPr>
      <w:rPr>
        <w:b/>
      </w:rPr>
    </w:lvl>
    <w:lvl w:ilvl="4">
      <w:start w:val="1"/>
      <w:numFmt w:val="decimal"/>
      <w:isLgl/>
      <w:lvlText w:val="%1.%2.%3.%4.%5"/>
      <w:lvlJc w:val="left"/>
      <w:pPr>
        <w:tabs>
          <w:tab w:val="num" w:pos="0"/>
        </w:tabs>
        <w:ind w:left="1440" w:hanging="1080"/>
      </w:pPr>
      <w:rPr>
        <w:b/>
      </w:rPr>
    </w:lvl>
    <w:lvl w:ilvl="5">
      <w:start w:val="1"/>
      <w:numFmt w:val="decimal"/>
      <w:isLgl/>
      <w:lvlText w:val="%1.%2.%3.%4.%5.%6"/>
      <w:lvlJc w:val="left"/>
      <w:pPr>
        <w:tabs>
          <w:tab w:val="num" w:pos="0"/>
        </w:tabs>
        <w:ind w:left="1440" w:hanging="1080"/>
      </w:pPr>
      <w:rPr>
        <w:b/>
      </w:rPr>
    </w:lvl>
    <w:lvl w:ilvl="6">
      <w:start w:val="1"/>
      <w:numFmt w:val="decimal"/>
      <w:isLgl/>
      <w:lvlText w:val="%1.%2.%3.%4.%5.%6.%7"/>
      <w:lvlJc w:val="left"/>
      <w:pPr>
        <w:tabs>
          <w:tab w:val="num" w:pos="0"/>
        </w:tabs>
        <w:ind w:left="1800" w:hanging="1440"/>
      </w:pPr>
      <w:rPr>
        <w:b/>
      </w:rPr>
    </w:lvl>
    <w:lvl w:ilvl="7">
      <w:start w:val="1"/>
      <w:numFmt w:val="decimal"/>
      <w:isLgl/>
      <w:lvlText w:val="%1.%2.%3.%4.%5.%6.%7.%8"/>
      <w:lvlJc w:val="left"/>
      <w:pPr>
        <w:tabs>
          <w:tab w:val="num" w:pos="0"/>
        </w:tabs>
        <w:ind w:left="1800" w:hanging="1440"/>
      </w:pPr>
      <w:rPr>
        <w:b/>
      </w:rPr>
    </w:lvl>
    <w:lvl w:ilvl="8">
      <w:start w:val="1"/>
      <w:numFmt w:val="decimal"/>
      <w:isLg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b/>
        <w:i w:val="false"/>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rFonts w:ascii="Times New Roman" w:hAnsi="Times New Roman" w:cs="Times New Roman"/>
        <w:b/>
        <w:bCs/>
        <w:i w:val="false"/>
        <w:i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rFonts w:cs="Times New Roman"/>
        <w:strike w:val="false"/>
        <w:dstrike w:val="false"/>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rFonts w:cs="Times New Roman"/>
        <w:strike w:val="false"/>
        <w:dstrike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b/>
        <w:bCs/>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b w:val="false"/>
        <w:i w:val="false"/>
        <w:sz w:val="24"/>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b/>
        <w:bCs/>
        <w:i w:val="false"/>
        <w:sz w:val="24"/>
        <w:szCs w:val="24"/>
      </w:rPr>
    </w:lvl>
    <w:lvl w:ilvl="1">
      <w:start w:val="1"/>
      <w:numFmt w:val="decimal"/>
      <w:isLgl/>
      <w:lvlText w:val="%1.%2."/>
      <w:lvlJc w:val="left"/>
      <w:pPr>
        <w:tabs>
          <w:tab w:val="num" w:pos="0"/>
        </w:tabs>
        <w:ind w:left="360" w:hanging="360"/>
      </w:pPr>
      <w:rPr/>
    </w:lvl>
    <w:lvl w:ilvl="2">
      <w:start w:val="1"/>
      <w:numFmt w:val="decimal"/>
      <w:isLgl/>
      <w:lvlText w:val="%1.%2.%3."/>
      <w:lvlJc w:val="left"/>
      <w:pPr>
        <w:tabs>
          <w:tab w:val="num" w:pos="0"/>
        </w:tabs>
        <w:ind w:left="720" w:hanging="720"/>
      </w:pPr>
      <w:rPr/>
    </w:lvl>
    <w:lvl w:ilvl="3">
      <w:start w:val="1"/>
      <w:numFmt w:val="decimal"/>
      <w:isLgl/>
      <w:lvlText w:val="%1.%2.%3.%4."/>
      <w:lvlJc w:val="left"/>
      <w:pPr>
        <w:tabs>
          <w:tab w:val="num" w:pos="0"/>
        </w:tabs>
        <w:ind w:left="720" w:hanging="720"/>
      </w:pPr>
      <w:rPr/>
    </w:lvl>
    <w:lvl w:ilvl="4">
      <w:start w:val="1"/>
      <w:numFmt w:val="decimal"/>
      <w:isLgl/>
      <w:lvlText w:val="%1.%2.%3.%4.%5."/>
      <w:lvlJc w:val="left"/>
      <w:pPr>
        <w:tabs>
          <w:tab w:val="num" w:pos="0"/>
        </w:tabs>
        <w:ind w:left="1080" w:hanging="1080"/>
      </w:pPr>
      <w:rPr/>
    </w:lvl>
    <w:lvl w:ilvl="5">
      <w:start w:val="1"/>
      <w:numFmt w:val="decimal"/>
      <w:isLgl/>
      <w:lvlText w:val="%1.%2.%3.%4.%5.%6."/>
      <w:lvlJc w:val="left"/>
      <w:pPr>
        <w:tabs>
          <w:tab w:val="num" w:pos="0"/>
        </w:tabs>
        <w:ind w:left="1080" w:hanging="1080"/>
      </w:pPr>
      <w:rPr/>
    </w:lvl>
    <w:lvl w:ilvl="6">
      <w:start w:val="1"/>
      <w:numFmt w:val="decimal"/>
      <w:isLgl/>
      <w:lvlText w:val="%1.%2.%3.%4.%5.%6.%7."/>
      <w:lvlJc w:val="left"/>
      <w:pPr>
        <w:tabs>
          <w:tab w:val="num" w:pos="0"/>
        </w:tabs>
        <w:ind w:left="1440" w:hanging="1440"/>
      </w:pPr>
      <w:rPr/>
    </w:lvl>
    <w:lvl w:ilvl="7">
      <w:start w:val="1"/>
      <w:numFmt w:val="decimal"/>
      <w:isLgl/>
      <w:lvlText w:val="%1.%2.%3.%4.%5.%6.%7.%8."/>
      <w:lvlJc w:val="left"/>
      <w:pPr>
        <w:tabs>
          <w:tab w:val="num" w:pos="0"/>
        </w:tabs>
        <w:ind w:left="1440" w:hanging="1440"/>
      </w:pPr>
      <w:rPr/>
    </w:lvl>
    <w:lvl w:ilvl="8">
      <w:start w:val="1"/>
      <w:numFmt w:val="decimal"/>
      <w:isLg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b w:val="false"/>
        <w:u w:val="non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2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Relationship Id="rId14" Type="http://schemas.openxmlformats.org/officeDocument/2006/relationships/header" Target="header1.xml"/></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574</TotalTime>
  <Application>LibreOffice/25.8.4.2$Linux_X86_64 LibreOffice_project/0366609b1de41a39e1896ae41e33c673f2a73802</Application>
  <AppVersion>15.0000</AppVersion>
  <Pages>14</Pages>
  <Words>6629</Words>
  <Characters>24632</Characters>
  <CharactersWithSpaces>31065</CharactersWithSpaces>
  <Paragraphs>259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2026-01-17T15:10:56Z</dcterms:modified>
  <cp:revision>130</cp:revision>
  <dc:subject/>
  <dc:title/>
</cp:coreProperties>
</file>

<file path=docProps/custom.xml><?xml version="1.0" encoding="utf-8"?>
<Properties xmlns="http://schemas.openxmlformats.org/officeDocument/2006/custom-properties" xmlns:vt="http://schemas.openxmlformats.org/officeDocument/2006/docPropsVTypes"/>
</file>