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G.B01.02A</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01 tháng 01 năm 2025</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G.B01.02A;</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