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[Transaction.product.trade_code]</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[Transaction.date</w:t>
      </w:r>
      <w:r>
        <w:rPr>
          <w:rFonts w:eastAsia="Arial" w:ascii="Times New Roman" w:hAnsi="Times New Roman"/>
          <w:i/>
          <w:iCs/>
          <w:color w:themeColor="text1" w:val="000000"/>
          <w:sz w:val="24"/>
          <w:szCs w:val="24"/>
          <w:lang w:val="pt-BR"/>
        </w:rPr>
        <w:t>(type:date,format: ngày %d tháng %m năm %Y)</w:t>
      </w:r>
      <w:r>
        <w:rPr>
          <w:rFonts w:ascii="Times New Roman" w:hAnsi="Times New Roman"/>
          <w:i/>
          <w:iCs/>
          <w:color w:themeColor="text1" w:val="000000"/>
          <w:sz w:val="24"/>
          <w:szCs w:val="24"/>
        </w:rPr>
        <w:t>]</w:t>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395"/>
        <w:gridCol w:w="5369"/>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0"/>
        <w:gridCol w:w="5316"/>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616</Words>
  <Characters>2436</Characters>
  <CharactersWithSpaces>2980</CharactersWithSpaces>
  <Paragraphs>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2026-01-19T11:42:49Z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file>