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widowControl w:val="false"/>
        <w:spacing w:lineRule="auto" w:line="240"/>
        <w:ind w:right="1896"/>
        <w:jc w:val="right"/>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CỘNG HÒA XÃ HỘI CHỦ NGHĨA VIỆT NAM </w:t>
      </w:r>
    </w:p>
    <w:p>
      <w:pPr>
        <w:pStyle w:val="normal1"/>
        <w:widowControl w:val="false"/>
        <w:spacing w:lineRule="auto" w:line="240" w:before="149" w:after="0"/>
        <w:ind w:right="3017"/>
        <w:jc w:val="right"/>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Độc lập - Tự do - Hạnh phúc </w:t>
      </w:r>
    </w:p>
    <w:p>
      <w:pPr>
        <w:pStyle w:val="normal1"/>
        <w:widowControl w:val="false"/>
        <w:spacing w:lineRule="auto" w:line="240" w:before="144" w:after="0"/>
        <w:ind w:right="4252"/>
        <w:jc w:val="right"/>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--o0o-- </w:t>
      </w:r>
    </w:p>
    <w:p>
      <w:pPr>
        <w:pStyle w:val="normal1"/>
        <w:widowControl w:val="false"/>
        <w:spacing w:lineRule="auto" w:line="240" w:before="149" w:after="0"/>
        <w:ind w:right="2778"/>
        <w:jc w:val="right"/>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HỢP ĐỒNG CẦM CỐ TÀI SẢN </w:t>
      </w:r>
    </w:p>
    <w:p>
      <w:pPr>
        <w:pStyle w:val="normal1"/>
        <w:widowControl w:val="false"/>
        <w:spacing w:lineRule="auto" w:line="240" w:before="144" w:after="0"/>
        <w:ind w:right="3654"/>
        <w:jc w:val="right"/>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t xml:space="preserve">Số: </w:t>
      </w:r>
      <w:r>
        <w:rPr>
          <w:rFonts w:eastAsia="Times New Roman" w:cs="Times New Roman" w:ascii="Times New Roman" w:hAnsi="Times New Roman"/>
          <w:i/>
          <w:iCs/>
          <w:color w:val="000000"/>
          <w:sz w:val="26"/>
          <w:szCs w:val="26"/>
        </w:rPr>
        <w:t>[code]</w:t>
      </w:r>
      <w:r>
        <w:rPr>
          <w:rFonts w:eastAsia="Times New Roman" w:cs="Times New Roman" w:ascii="Times New Roman" w:hAnsi="Times New Roman"/>
          <w:i/>
          <w:color w:val="000000"/>
          <w:sz w:val="26"/>
          <w:szCs w:val="26"/>
        </w:rPr>
        <w:t xml:space="preserve">/Y99-HĐCC </w:t>
      </w:r>
    </w:p>
    <w:p>
      <w:pPr>
        <w:pStyle w:val="normal1"/>
        <w:widowControl w:val="false"/>
        <w:spacing w:lineRule="auto" w:line="240" w:before="144" w:after="0"/>
        <w:ind w:right="3"/>
        <w:jc w:val="right"/>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t>Cần Thơ, ngày</w:t>
      </w:r>
      <w:r>
        <w:rPr>
          <w:rFonts w:eastAsia="Times New Roman" w:cs="Times New Roman" w:ascii="Times New Roman" w:hAnsi="Times New Roman"/>
          <w:i/>
          <w:sz w:val="26"/>
          <w:szCs w:val="26"/>
        </w:rPr>
        <w:t xml:space="preserve"> </w:t>
      </w:r>
      <w:r>
        <w:rPr>
          <w:rFonts w:eastAsia="Times New Roman" w:cs="Times New Roman" w:ascii="Times New Roman" w:hAnsi="Times New Roman"/>
          <w:b/>
          <w:i/>
          <w:sz w:val="26"/>
          <w:szCs w:val="26"/>
        </w:rPr>
        <w:t>[day]</w:t>
      </w:r>
      <w:r>
        <w:rPr>
          <w:rFonts w:eastAsia="Times New Roman" w:cs="Times New Roman" w:ascii="Times New Roman" w:hAnsi="Times New Roman"/>
          <w:i/>
          <w:color w:val="000000"/>
          <w:sz w:val="26"/>
          <w:szCs w:val="26"/>
        </w:rPr>
        <w:t xml:space="preserve"> tháng </w:t>
      </w:r>
      <w:r>
        <w:rPr>
          <w:rFonts w:eastAsia="Times New Roman" w:cs="Times New Roman" w:ascii="Times New Roman" w:hAnsi="Times New Roman"/>
          <w:b/>
          <w:i/>
          <w:sz w:val="26"/>
          <w:szCs w:val="26"/>
        </w:rPr>
        <w:t xml:space="preserve">[month] </w:t>
      </w:r>
      <w:r>
        <w:rPr>
          <w:rFonts w:eastAsia="Times New Roman" w:cs="Times New Roman" w:ascii="Times New Roman" w:hAnsi="Times New Roman"/>
          <w:i/>
          <w:color w:val="000000"/>
          <w:sz w:val="26"/>
          <w:szCs w:val="26"/>
        </w:rPr>
        <w:t xml:space="preserve">năm </w:t>
      </w:r>
      <w:r>
        <w:rPr>
          <w:rFonts w:eastAsia="Times New Roman" w:cs="Times New Roman" w:ascii="Times New Roman" w:hAnsi="Times New Roman"/>
          <w:b/>
          <w:i/>
          <w:sz w:val="26"/>
          <w:szCs w:val="26"/>
        </w:rPr>
        <w:t>[year]</w:t>
      </w:r>
      <w:r>
        <w:rPr>
          <w:rFonts w:eastAsia="Times New Roman" w:cs="Times New Roman" w:ascii="Times New Roman" w:hAnsi="Times New Roman"/>
          <w:i/>
          <w:color w:val="000000"/>
          <w:sz w:val="26"/>
          <w:szCs w:val="26"/>
        </w:rPr>
        <w:t xml:space="preserve">  </w:t>
      </w:r>
    </w:p>
    <w:p>
      <w:pPr>
        <w:pStyle w:val="normal1"/>
        <w:widowControl w:val="false"/>
        <w:spacing w:lineRule="auto" w:line="240" w:before="149" w:after="0"/>
        <w:ind w:left="255"/>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t xml:space="preserve">Căn cứ:  </w:t>
      </w:r>
    </w:p>
    <w:p>
      <w:pPr>
        <w:pStyle w:val="normal1"/>
        <w:widowControl w:val="false"/>
        <w:spacing w:lineRule="auto" w:line="348" w:before="144" w:after="0"/>
        <w:ind w:firstLine="14" w:left="241" w:right="8"/>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t xml:space="preserve">- Căn cứ Bộ luật Dân sự số 91/2015/QH13 của nước Cộng hòa Xã hội Chủ nghĩa Việt  Nam;  </w:t>
      </w:r>
    </w:p>
    <w:p>
      <w:pPr>
        <w:pStyle w:val="normal1"/>
        <w:widowControl w:val="false"/>
        <w:spacing w:lineRule="auto" w:line="348" w:before="27" w:after="0"/>
        <w:ind w:left="255" w:right="-100"/>
        <w:rPr>
          <w:rFonts w:ascii="Times New Roman" w:hAnsi="Times New Roman" w:eastAsia="Times New Roman" w:cs="Times New Roman"/>
          <w:i/>
          <w:i/>
          <w:sz w:val="26"/>
          <w:szCs w:val="26"/>
        </w:rPr>
      </w:pPr>
      <w:r>
        <w:rPr>
          <w:rFonts w:eastAsia="Times New Roman" w:cs="Times New Roman" w:ascii="Times New Roman" w:hAnsi="Times New Roman"/>
          <w:i/>
          <w:color w:val="000000"/>
          <w:sz w:val="26"/>
          <w:szCs w:val="26"/>
        </w:rPr>
        <w:t>- Căn cứ vào Giấy đề nghị vay vốn số</w:t>
      </w:r>
      <w:r>
        <w:rPr>
          <w:rFonts w:eastAsia="Times New Roman" w:cs="Times New Roman" w:ascii="Times New Roman" w:hAnsi="Times New Roman"/>
          <w:b/>
          <w:i/>
          <w:color w:val="000000"/>
          <w:sz w:val="26"/>
          <w:szCs w:val="26"/>
        </w:rPr>
        <w:t xml:space="preserve"> [code]</w:t>
      </w:r>
      <w:r>
        <w:rPr>
          <w:rFonts w:eastAsia="Times New Roman" w:cs="Times New Roman" w:ascii="Times New Roman" w:hAnsi="Times New Roman"/>
          <w:i/>
          <w:color w:val="000000"/>
          <w:sz w:val="26"/>
          <w:szCs w:val="26"/>
        </w:rPr>
        <w:t xml:space="preserve"> ngày</w:t>
      </w:r>
      <w:r>
        <w:rPr>
          <w:rFonts w:eastAsia="Times New Roman" w:cs="Times New Roman" w:ascii="Times New Roman" w:hAnsi="Times New Roman"/>
          <w:b/>
          <w:i/>
          <w:color w:val="000000"/>
          <w:sz w:val="26"/>
          <w:szCs w:val="26"/>
        </w:rPr>
        <w:t xml:space="preserve"> [create_time] </w:t>
      </w:r>
      <w:r>
        <w:rPr>
          <w:rFonts w:eastAsia="Times New Roman" w:cs="Times New Roman" w:ascii="Times New Roman" w:hAnsi="Times New Roman"/>
          <w:i/>
          <w:color w:val="000000"/>
          <w:sz w:val="26"/>
          <w:szCs w:val="26"/>
        </w:rPr>
        <w:t>của Bên B;</w:t>
      </w:r>
    </w:p>
    <w:p>
      <w:pPr>
        <w:pStyle w:val="normal1"/>
        <w:widowControl w:val="false"/>
        <w:spacing w:lineRule="auto" w:line="348" w:before="27" w:after="0"/>
        <w:ind w:left="255" w:right="883"/>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t xml:space="preserve">- Căn cứ vào nhu cầu và sự thỏa thuận của Các Bên.  </w:t>
      </w:r>
    </w:p>
    <w:p>
      <w:pPr>
        <w:pStyle w:val="normal1"/>
        <w:widowControl w:val="false"/>
        <w:spacing w:lineRule="auto" w:line="343" w:before="27" w:after="0"/>
        <w:ind w:firstLine="12" w:left="242" w:right="962"/>
        <w:rPr>
          <w:rFonts w:ascii="Times New Roman" w:hAnsi="Times New Roman" w:eastAsia="Times New Roman" w:cs="Times New Roman"/>
          <w:color w:val="000000"/>
          <w:sz w:val="26"/>
          <w:szCs w:val="26"/>
        </w:rPr>
      </w:pPr>
      <w:r>
        <w:rPr>
          <w:rFonts w:eastAsia="Times New Roman" w:cs="Times New Roman" w:ascii="Times New Roman" w:hAnsi="Times New Roman"/>
          <w:i/>
          <w:color w:val="000000"/>
          <w:sz w:val="26"/>
          <w:szCs w:val="26"/>
        </w:rPr>
        <w:t xml:space="preserve">- Nhu cầu vay tiền và bảo đảm thực hiện nghĩa vụ trả nợ bằng tài sản cầm cố.  </w:t>
      </w:r>
      <w:r>
        <w:rPr>
          <w:rFonts w:eastAsia="Times New Roman" w:cs="Times New Roman" w:ascii="Times New Roman" w:hAnsi="Times New Roman"/>
          <w:color w:val="000000"/>
          <w:sz w:val="26"/>
          <w:szCs w:val="26"/>
        </w:rPr>
        <w:t xml:space="preserve">Hôm nay, chúng tôi gồm:  </w:t>
      </w:r>
    </w:p>
    <w:p>
      <w:pPr>
        <w:pStyle w:val="normal1"/>
        <w:widowControl w:val="false"/>
        <w:spacing w:lineRule="auto" w:line="240" w:before="36" w:after="0"/>
        <w:ind w:left="258"/>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BÊN A – BÊN NHẬN CẦM CỐ:  </w:t>
      </w:r>
    </w:p>
    <w:p>
      <w:pPr>
        <w:pStyle w:val="normal1"/>
        <w:widowControl w:val="false"/>
        <w:spacing w:lineRule="auto" w:line="240" w:before="144" w:after="0"/>
        <w:ind w:left="256"/>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DOANH NGHIỆP TƯ NHÂN Y99  </w:t>
      </w:r>
    </w:p>
    <w:p>
      <w:pPr>
        <w:pStyle w:val="normal1"/>
        <w:widowControl w:val="false"/>
        <w:suppressAutoHyphens w:val="true"/>
        <w:bidi w:val="0"/>
        <w:spacing w:lineRule="auto" w:line="343" w:before="149" w:after="0"/>
        <w:ind w:hanging="0" w:left="269" w:right="269"/>
        <w:jc w:val="left"/>
        <w:rPr>
          <w:rFonts w:ascii="Times New Roman" w:hAnsi="Times New Roman" w:eastAsia="Times New Roman" w:cs="Times New Roman"/>
          <w:b/>
          <w:color w:val="000000"/>
          <w:sz w:val="26"/>
          <w:szCs w:val="26"/>
        </w:rPr>
      </w:pPr>
      <w:r>
        <w:rPr>
          <w:rFonts w:eastAsia="Times New Roman" w:cs="Times New Roman" w:ascii="Times New Roman" w:hAnsi="Times New Roman"/>
          <w:color w:val="000000"/>
          <w:sz w:val="26"/>
          <w:szCs w:val="26"/>
        </w:rPr>
        <w:t>Địa chỉ: 99B Nguyễn Trãi , phường Tân An , Ninh Kiều, thành phố Cần Thơ.</w:t>
      </w:r>
    </w:p>
    <w:p>
      <w:pPr>
        <w:pStyle w:val="normal1"/>
        <w:widowControl w:val="false"/>
        <w:spacing w:lineRule="auto" w:line="343" w:before="149" w:after="0"/>
        <w:ind w:hanging="15" w:left="257" w:right="1121"/>
        <w:rPr>
          <w:rFonts w:ascii="Times New Roman" w:hAnsi="Times New Roman" w:eastAsia="Times New Roman" w:cs="Times New Roman"/>
          <w:b/>
          <w:color w:val="000000"/>
          <w:sz w:val="26"/>
          <w:szCs w:val="26"/>
        </w:rPr>
      </w:pPr>
      <w:r>
        <w:rPr>
          <w:rFonts w:eastAsia="Times New Roman" w:cs="Times New Roman" w:ascii="Times New Roman" w:hAnsi="Times New Roman"/>
          <w:color w:val="000000"/>
          <w:sz w:val="26"/>
          <w:szCs w:val="26"/>
        </w:rPr>
        <w:t xml:space="preserve">Đại diện: </w:t>
      </w:r>
      <w:r>
        <w:rPr>
          <w:rFonts w:eastAsia="Times New Roman" w:cs="Times New Roman" w:ascii="Times New Roman" w:hAnsi="Times New Roman"/>
          <w:b/>
          <w:color w:val="000000"/>
          <w:sz w:val="26"/>
          <w:szCs w:val="26"/>
        </w:rPr>
        <w:t xml:space="preserve">NGUYỄN THỊ THÚY QUYÊN  </w:t>
      </w:r>
    </w:p>
    <w:p>
      <w:pPr>
        <w:pStyle w:val="normal1"/>
        <w:widowControl w:val="false"/>
        <w:spacing w:lineRule="auto" w:line="240" w:before="36" w:after="0"/>
        <w:ind w:left="247"/>
        <w:rPr>
          <w:rFonts w:ascii="Times New Roman" w:hAnsi="Times New Roman" w:eastAsia="Times New Roman" w:cs="Times New Roman"/>
          <w:b/>
          <w:color w:val="000000"/>
          <w:sz w:val="26"/>
          <w:szCs w:val="26"/>
        </w:rPr>
      </w:pPr>
      <w:r>
        <w:rPr>
          <w:rFonts w:eastAsia="Times New Roman" w:cs="Times New Roman" w:ascii="Times New Roman" w:hAnsi="Times New Roman"/>
          <w:color w:val="000000"/>
          <w:sz w:val="26"/>
          <w:szCs w:val="26"/>
        </w:rPr>
        <w:t xml:space="preserve">Chức vụ: </w:t>
      </w:r>
      <w:r>
        <w:rPr>
          <w:rFonts w:eastAsia="Times New Roman" w:cs="Times New Roman" w:ascii="Times New Roman" w:hAnsi="Times New Roman"/>
          <w:b/>
          <w:color w:val="000000"/>
          <w:sz w:val="26"/>
          <w:szCs w:val="26"/>
        </w:rPr>
        <w:t xml:space="preserve">Giám đốc  </w:t>
      </w:r>
    </w:p>
    <w:p>
      <w:pPr>
        <w:pStyle w:val="normal1"/>
        <w:widowControl w:val="false"/>
        <w:spacing w:lineRule="auto" w:line="343" w:before="144" w:after="0"/>
        <w:ind w:hanging="16" w:left="258" w:right="4"/>
        <w:rPr>
          <w:rFonts w:ascii="Times New Roman" w:hAnsi="Times New Roman" w:eastAsia="Times New Roman" w:cs="Times New Roman"/>
          <w:b/>
          <w:color w:val="000000"/>
          <w:sz w:val="26"/>
          <w:szCs w:val="26"/>
        </w:rPr>
      </w:pPr>
      <w:r>
        <w:rPr>
          <w:rFonts w:eastAsia="Times New Roman" w:cs="Times New Roman" w:ascii="Times New Roman" w:hAnsi="Times New Roman"/>
          <w:color w:val="000000"/>
          <w:sz w:val="26"/>
          <w:szCs w:val="26"/>
        </w:rPr>
        <w:t>Điện thoại:</w:t>
      </w:r>
      <w:r>
        <w:rPr>
          <w:rFonts w:eastAsia="Times New Roman" w:cs="Times New Roman" w:ascii="Times New Roman" w:hAnsi="Times New Roman"/>
          <w:sz w:val="26"/>
          <w:szCs w:val="26"/>
        </w:rPr>
        <w:t xml:space="preserve"> </w:t>
      </w:r>
      <w:r>
        <w:rPr>
          <w:rFonts w:eastAsia="Times New Roman" w:cs="Times New Roman" w:ascii="Times New Roman" w:hAnsi="Times New Roman"/>
          <w:b/>
          <w:color w:val="000000"/>
          <w:sz w:val="26"/>
          <w:szCs w:val="26"/>
        </w:rPr>
        <w:t>1900575792</w:t>
      </w:r>
      <w:r>
        <w:rPr>
          <w:rFonts w:eastAsia="Times New Roman" w:cs="Times New Roman" w:ascii="Times New Roman" w:hAnsi="Times New Roman"/>
          <w:color w:val="000000"/>
          <w:sz w:val="26"/>
          <w:szCs w:val="26"/>
        </w:rPr>
        <w:tab/>
        <w:tab/>
        <w:tab/>
        <w:tab/>
        <w:tab/>
        <w:tab/>
        <w:tab/>
        <w:tab/>
        <w:tab/>
      </w:r>
    </w:p>
    <w:p>
      <w:pPr>
        <w:pStyle w:val="normal1"/>
        <w:widowControl w:val="false"/>
        <w:spacing w:lineRule="auto" w:line="343" w:before="144" w:after="0"/>
        <w:ind w:hanging="16" w:left="258" w:right="4"/>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BÊN B – BÊN CẦM CỐ:  </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 xml:space="preserve">Tôi tên là: </w:t>
      </w:r>
      <w:r>
        <w:rPr>
          <w:rFonts w:eastAsia="Times New Roman" w:cs="Times New Roman" w:ascii="Times New Roman" w:hAnsi="Times New Roman"/>
          <w:b/>
          <w:color w:val="000000"/>
          <w:sz w:val="26"/>
          <w:szCs w:val="26"/>
        </w:rPr>
        <w:t>[fullname]</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Ngày sinh:</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[customer__dob]</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Số CCCD:</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[legal_code]</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Ngày</w:t>
      </w:r>
      <w:r>
        <w:rPr>
          <w:rFonts w:eastAsia="Times New Roman" w:cs="Times New Roman" w:ascii="Times New Roman" w:hAnsi="Times New Roman"/>
          <w:sz w:val="26"/>
          <w:szCs w:val="26"/>
        </w:rPr>
        <w:t xml:space="preserve"> </w:t>
      </w:r>
      <w:r>
        <w:rPr>
          <w:rFonts w:eastAsia="Times New Roman" w:cs="Times New Roman" w:ascii="Times New Roman" w:hAnsi="Times New Roman"/>
          <w:color w:val="000000"/>
          <w:sz w:val="26"/>
          <w:szCs w:val="26"/>
        </w:rPr>
        <w:t>cấp:</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[issue_date]</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 xml:space="preserve">Nơi cấp: </w:t>
      </w:r>
      <w:r>
        <w:rPr>
          <w:rFonts w:eastAsia="Times New Roman" w:cs="Times New Roman" w:ascii="Times New Roman" w:hAnsi="Times New Roman"/>
          <w:b/>
          <w:sz w:val="26"/>
          <w:szCs w:val="26"/>
        </w:rPr>
        <w:t>[issue_place]</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Địa chỉ thường trú:</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[address]</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Số điện thoại:</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[phone]</w:t>
      </w:r>
    </w:p>
    <w:p>
      <w:pPr>
        <w:pStyle w:val="normal1"/>
        <w:widowControl w:val="false"/>
        <w:spacing w:lineRule="auto" w:line="346" w:before="36" w:after="0"/>
        <w:ind w:firstLine="3" w:left="242"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Sau khi bàn bạc, Các Bên thống nhất ký kết Hợp đồng Cầm cố Tài sản (sau đây gọi là  "Hợp đồng") với các điều khoản sau:  </w:t>
      </w:r>
    </w:p>
    <w:p>
      <w:pPr>
        <w:pStyle w:val="normal1"/>
        <w:widowControl w:val="false"/>
        <w:spacing w:lineRule="auto" w:line="240" w:before="30" w:after="0"/>
        <w:ind w:left="257"/>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Điều 1. Thông tin khoản vay  </w:t>
      </w:r>
    </w:p>
    <w:p>
      <w:pPr>
        <w:pStyle w:val="normal1"/>
        <w:widowControl w:val="false"/>
        <w:spacing w:lineRule="auto" w:line="346" w:before="149" w:after="0"/>
        <w:ind w:firstLine="2" w:left="252" w:right="4"/>
        <w:rPr>
          <w:rFonts w:ascii="Times New Roman" w:hAnsi="Times New Roman" w:eastAsia="Times New Roman" w:cs="Times New Roman"/>
          <w:sz w:val="26"/>
          <w:szCs w:val="26"/>
        </w:rPr>
      </w:pPr>
      <w:r>
        <w:rPr>
          <w:rFonts w:eastAsia="Times New Roman" w:cs="Times New Roman" w:ascii="Times New Roman" w:hAnsi="Times New Roman"/>
          <w:b/>
          <w:color w:val="000000"/>
          <w:sz w:val="26"/>
          <w:szCs w:val="26"/>
        </w:rPr>
        <w:t xml:space="preserve">- Số tiền đề nghị vay: </w:t>
      </w:r>
      <w:r>
        <w:rPr>
          <w:rFonts w:eastAsia="Times New Roman" w:cs="Times New Roman" w:ascii="Times New Roman" w:hAnsi="Times New Roman"/>
          <w:b/>
          <w:sz w:val="26"/>
          <w:szCs w:val="26"/>
        </w:rPr>
        <w:t xml:space="preserve">[approve_amount] </w:t>
      </w:r>
      <w:r>
        <w:rPr>
          <w:rFonts w:eastAsia="Times New Roman" w:cs="Times New Roman" w:ascii="Times New Roman" w:hAnsi="Times New Roman"/>
          <w:color w:val="000000"/>
          <w:sz w:val="26"/>
          <w:szCs w:val="26"/>
        </w:rPr>
        <w:t xml:space="preserve">đồng (Bằng chữ </w:t>
      </w:r>
      <w:r>
        <w:rPr>
          <w:rFonts w:eastAsia="Times New Roman" w:cs="Times New Roman" w:ascii="Times New Roman" w:hAnsi="Times New Roman"/>
          <w:b/>
          <w:bCs/>
          <w:color w:val="000000"/>
          <w:sz w:val="26"/>
          <w:szCs w:val="26"/>
        </w:rPr>
        <w:t xml:space="preserve">[inword] </w:t>
      </w:r>
      <w:r>
        <w:rPr>
          <w:rFonts w:eastAsia="Times New Roman" w:cs="Times New Roman" w:ascii="Times New Roman" w:hAnsi="Times New Roman"/>
          <w:bCs/>
          <w:color w:val="000000"/>
          <w:sz w:val="26"/>
          <w:szCs w:val="26"/>
        </w:rPr>
        <w:t>đồng</w:t>
      </w:r>
      <w:r>
        <w:rPr>
          <w:rFonts w:eastAsia="Times New Roman" w:cs="Times New Roman" w:ascii="Times New Roman" w:hAnsi="Times New Roman"/>
          <w:color w:val="000000"/>
          <w:sz w:val="26"/>
          <w:szCs w:val="26"/>
        </w:rPr>
        <w:t>)</w:t>
      </w:r>
    </w:p>
    <w:p>
      <w:pPr>
        <w:pStyle w:val="normal1"/>
        <w:widowControl w:val="false"/>
        <w:spacing w:lineRule="auto" w:line="346" w:before="149" w:after="0"/>
        <w:ind w:firstLine="2" w:left="252"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w:t>
      </w:r>
      <w:r>
        <w:rPr>
          <w:rFonts w:eastAsia="Times New Roman" w:cs="Times New Roman" w:ascii="Times New Roman" w:hAnsi="Times New Roman"/>
          <w:b/>
          <w:color w:val="000000"/>
          <w:sz w:val="26"/>
          <w:szCs w:val="26"/>
        </w:rPr>
        <w:t xml:space="preserve">- Mục đích vay: </w:t>
      </w:r>
      <w:r>
        <w:rPr>
          <w:rFonts w:eastAsia="Times New Roman" w:cs="Times New Roman" w:ascii="Times New Roman" w:hAnsi="Times New Roman"/>
          <w:sz w:val="26"/>
          <w:szCs w:val="26"/>
        </w:rPr>
        <w:t xml:space="preserve">Vay tiêu dùng </w:t>
      </w:r>
    </w:p>
    <w:p>
      <w:pPr>
        <w:pStyle w:val="normal1"/>
        <w:widowControl w:val="false"/>
        <w:spacing w:lineRule="auto" w:line="346" w:before="149" w:after="0"/>
        <w:ind w:firstLine="2" w:left="252" w:right="4"/>
        <w:rPr>
          <w:rFonts w:ascii="Times New Roman" w:hAnsi="Times New Roman" w:eastAsia="Times New Roman" w:cs="Times New Roman"/>
          <w:color w:val="000000"/>
          <w:sz w:val="26"/>
          <w:szCs w:val="26"/>
        </w:rPr>
      </w:pPr>
      <w:r>
        <w:rPr>
          <w:rFonts w:eastAsia="Times New Roman" w:cs="Times New Roman" w:ascii="Times New Roman" w:hAnsi="Times New Roman"/>
          <w:b/>
          <w:color w:val="000000"/>
          <w:sz w:val="26"/>
          <w:szCs w:val="26"/>
        </w:rPr>
        <w:t xml:space="preserve">- Thời hạn vay: </w:t>
      </w:r>
      <w:r>
        <w:rPr>
          <w:rFonts w:eastAsia="Times New Roman" w:cs="Times New Roman" w:ascii="Times New Roman" w:hAnsi="Times New Roman"/>
          <w:b/>
          <w:sz w:val="26"/>
          <w:szCs w:val="26"/>
        </w:rPr>
        <w:t>[approve_term]</w:t>
      </w:r>
      <w:r>
        <w:rPr>
          <w:rFonts w:eastAsia="Times New Roman" w:cs="Times New Roman" w:ascii="Times New Roman" w:hAnsi="Times New Roman"/>
          <w:sz w:val="26"/>
          <w:szCs w:val="26"/>
        </w:rPr>
        <w:t xml:space="preserve"> </w:t>
      </w:r>
      <w:r>
        <w:rPr>
          <w:rFonts w:eastAsia="Times New Roman" w:cs="Times New Roman" w:ascii="Times New Roman" w:hAnsi="Times New Roman"/>
          <w:color w:val="000000"/>
          <w:sz w:val="26"/>
          <w:szCs w:val="26"/>
        </w:rPr>
        <w:t xml:space="preserve">tháng (từ ngày </w:t>
      </w:r>
      <w:r>
        <w:rPr>
          <w:rFonts w:eastAsia="Times New Roman" w:cs="Times New Roman" w:ascii="Times New Roman" w:hAnsi="Times New Roman"/>
          <w:b/>
          <w:bCs/>
          <w:color w:val="000000"/>
          <w:sz w:val="26"/>
          <w:szCs w:val="26"/>
        </w:rPr>
        <w:t>[loanapp__valid_from]</w:t>
      </w:r>
      <w:r>
        <w:rPr>
          <w:rFonts w:eastAsia="Times New Roman" w:cs="Times New Roman" w:ascii="Times New Roman" w:hAnsi="Times New Roman"/>
          <w:color w:val="000000"/>
          <w:sz w:val="26"/>
          <w:szCs w:val="26"/>
        </w:rPr>
        <w:t xml:space="preserve"> đến ngày </w:t>
      </w:r>
      <w:r>
        <w:rPr>
          <w:rFonts w:eastAsia="Times New Roman" w:cs="Times New Roman" w:ascii="Times New Roman" w:hAnsi="Times New Roman"/>
          <w:b/>
          <w:bCs/>
          <w:color w:val="000000"/>
          <w:sz w:val="26"/>
          <w:szCs w:val="26"/>
        </w:rPr>
        <w:t xml:space="preserve">[loanapp__valid_to] </w:t>
      </w:r>
      <w:r>
        <w:rPr>
          <w:rFonts w:eastAsia="Times New Roman" w:cs="Times New Roman" w:ascii="Times New Roman" w:hAnsi="Times New Roman"/>
          <w:color w:val="000000"/>
          <w:sz w:val="26"/>
          <w:szCs w:val="26"/>
        </w:rPr>
        <w:t xml:space="preserve">)  </w:t>
      </w:r>
    </w:p>
    <w:p>
      <w:pPr>
        <w:pStyle w:val="normal1"/>
        <w:widowControl w:val="false"/>
        <w:spacing w:lineRule="auto" w:line="346" w:before="149" w:after="0"/>
        <w:ind w:firstLine="2" w:left="252" w:right="4"/>
        <w:rPr>
          <w:rFonts w:ascii="Times New Roman" w:hAnsi="Times New Roman" w:eastAsia="Times New Roman" w:cs="Times New Roman"/>
          <w:color w:val="000000"/>
          <w:sz w:val="26"/>
          <w:szCs w:val="26"/>
        </w:rPr>
      </w:pPr>
      <w:r>
        <w:rPr>
          <w:rFonts w:eastAsia="Times New Roman" w:cs="Times New Roman" w:ascii="Times New Roman" w:hAnsi="Times New Roman"/>
          <w:b/>
          <w:color w:val="000000"/>
          <w:sz w:val="26"/>
          <w:szCs w:val="26"/>
        </w:rPr>
        <w:t>- Lãi suất: [loanapp__rate_info]</w:t>
      </w:r>
      <w:r>
        <w:rPr>
          <w:rFonts w:eastAsia="Times New Roman" w:cs="Times New Roman" w:ascii="Times New Roman" w:hAnsi="Times New Roman"/>
          <w:color w:val="000000"/>
          <w:sz w:val="26"/>
          <w:szCs w:val="26"/>
        </w:rPr>
        <w:t xml:space="preserve"> </w:t>
      </w:r>
    </w:p>
    <w:p>
      <w:pPr>
        <w:pStyle w:val="normal1"/>
        <w:widowControl w:val="false"/>
        <w:spacing w:lineRule="auto" w:line="346" w:before="149" w:after="0"/>
        <w:ind w:firstLine="2" w:left="252" w:right="4"/>
        <w:rPr>
          <w:rFonts w:ascii="Times New Roman" w:hAnsi="Times New Roman" w:eastAsia="Times New Roman" w:cs="Times New Roman"/>
          <w:color w:val="000000"/>
          <w:sz w:val="26"/>
          <w:szCs w:val="26"/>
        </w:rPr>
      </w:pPr>
      <w:r>
        <w:rPr>
          <w:rFonts w:eastAsia="Times New Roman" w:cs="Times New Roman" w:ascii="Times New Roman" w:hAnsi="Times New Roman"/>
          <w:b/>
          <w:color w:val="000000"/>
          <w:sz w:val="26"/>
          <w:szCs w:val="26"/>
        </w:rPr>
        <w:t xml:space="preserve">Điều 2. Tài sản cầm cố </w:t>
      </w:r>
    </w:p>
    <w:p>
      <w:pPr>
        <w:pStyle w:val="normal1"/>
        <w:widowControl w:val="false"/>
        <w:spacing w:lineRule="auto" w:line="348"/>
        <w:ind w:left="259"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Loại tài sản:  </w:t>
      </w:r>
      <w:r>
        <w:rPr>
          <w:rFonts w:eastAsia="Times New Roman" w:cs="Times New Roman" w:ascii="Times New Roman" w:hAnsi="Times New Roman"/>
          <w:b/>
          <w:bCs/>
          <w:color w:val="000000"/>
          <w:sz w:val="26"/>
          <w:szCs w:val="26"/>
        </w:rPr>
        <w:t>[collateral__type__name]</w:t>
      </w:r>
    </w:p>
    <w:p>
      <w:pPr>
        <w:pStyle w:val="normal1"/>
        <w:widowControl w:val="false"/>
        <w:spacing w:lineRule="auto" w:line="348"/>
        <w:ind w:left="259"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Mô tả tài sản: </w:t>
      </w:r>
      <w:r>
        <w:rPr>
          <w:rFonts w:eastAsia="Times New Roman" w:cs="Times New Roman" w:ascii="Times New Roman" w:hAnsi="Times New Roman"/>
          <w:b/>
          <w:bCs/>
          <w:color w:val="000000"/>
          <w:sz w:val="26"/>
          <w:szCs w:val="26"/>
        </w:rPr>
        <w:t>[collateral__detail]</w:t>
      </w:r>
    </w:p>
    <w:p>
      <w:pPr>
        <w:pStyle w:val="normal1"/>
        <w:widowControl w:val="false"/>
        <w:spacing w:lineRule="auto" w:line="346" w:before="27" w:after="0"/>
        <w:ind w:firstLine="18" w:left="259" w:right="2"/>
        <w:jc w:val="both"/>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Tình trạng pháp lý: Thuộc quyền sở hữu của bên B, không tranh chấp, không bị kê  </w:t>
      </w:r>
    </w:p>
    <w:p>
      <w:pPr>
        <w:pStyle w:val="normal1"/>
        <w:widowControl w:val="false"/>
        <w:spacing w:lineRule="auto" w:line="240" w:before="35" w:after="0"/>
        <w:ind w:left="248"/>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biên.  </w:t>
      </w:r>
    </w:p>
    <w:p>
      <w:pPr>
        <w:pStyle w:val="normal1"/>
        <w:widowControl w:val="false"/>
        <w:spacing w:lineRule="auto" w:line="240" w:before="144" w:after="0"/>
        <w:ind w:left="259"/>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Giá trị ước tính </w:t>
      </w:r>
      <w:r>
        <w:rPr>
          <w:rFonts w:eastAsia="Times New Roman" w:cs="Times New Roman" w:ascii="Times New Roman" w:hAnsi="Times New Roman"/>
          <w:b/>
          <w:bCs/>
          <w:color w:val="000000"/>
          <w:sz w:val="26"/>
          <w:szCs w:val="26"/>
        </w:rPr>
        <w:t>[collateral__appraisal_value]</w:t>
      </w:r>
      <w:r>
        <w:rPr>
          <w:rFonts w:eastAsia="Times New Roman" w:cs="Times New Roman" w:ascii="Times New Roman" w:hAnsi="Times New Roman"/>
          <w:color w:val="000000"/>
          <w:sz w:val="26"/>
          <w:szCs w:val="26"/>
        </w:rPr>
        <w:t xml:space="preserve"> đồng. </w:t>
      </w:r>
    </w:p>
    <w:p>
      <w:pPr>
        <w:pStyle w:val="normal1"/>
        <w:widowControl w:val="false"/>
        <w:spacing w:lineRule="auto" w:line="343" w:before="149" w:after="0"/>
        <w:ind w:firstLine="8" w:left="251" w:right="3"/>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Tài sản được dùng để bảo đảm cho nghĩa vụ trả nợ gốc, lãi, phí, và nghĩa vụ phát sinh  từ hợp đồng vay tiền với bên A.  </w:t>
      </w:r>
    </w:p>
    <w:p>
      <w:pPr>
        <w:pStyle w:val="normal1"/>
        <w:widowControl w:val="false"/>
        <w:spacing w:lineRule="auto" w:line="240" w:before="36" w:after="0"/>
        <w:ind w:left="252"/>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Điều 3. Quyền và nghĩa vụ bên A và bên B (các bên)  </w:t>
      </w:r>
    </w:p>
    <w:p>
      <w:pPr>
        <w:pStyle w:val="normal1"/>
        <w:widowControl w:val="false"/>
        <w:spacing w:lineRule="auto" w:line="240" w:before="144" w:after="0"/>
        <w:ind w:left="242"/>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t xml:space="preserve">Bên A có quyền:  </w:t>
      </w:r>
    </w:p>
    <w:p>
      <w:pPr>
        <w:pStyle w:val="normal1"/>
        <w:widowControl w:val="false"/>
        <w:spacing w:lineRule="auto" w:line="346" w:before="144" w:after="0"/>
        <w:ind w:firstLine="8" w:left="251"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Giữ tài sản số </w:t>
      </w:r>
      <w:r>
        <w:rPr>
          <w:rFonts w:eastAsia="Times New Roman" w:cs="Times New Roman" w:ascii="Times New Roman" w:hAnsi="Times New Roman"/>
          <w:b/>
          <w:bCs/>
          <w:color w:val="000000"/>
          <w:sz w:val="26"/>
          <w:szCs w:val="26"/>
        </w:rPr>
        <w:t>[collateral__code]</w:t>
      </w:r>
      <w:r>
        <w:rPr>
          <w:rFonts w:eastAsia="Times New Roman" w:cs="Times New Roman" w:ascii="Times New Roman" w:hAnsi="Times New Roman"/>
          <w:color w:val="000000"/>
          <w:sz w:val="26"/>
          <w:szCs w:val="26"/>
        </w:rPr>
        <w:t xml:space="preserve"> hoặc cho bên B mượn lại sử dụng trong thời gian tham gia khoản vay số </w:t>
      </w:r>
      <w:r>
        <w:rPr>
          <w:rFonts w:eastAsia="Times New Roman" w:cs="Times New Roman" w:ascii="Times New Roman" w:hAnsi="Times New Roman"/>
          <w:b/>
          <w:bCs/>
          <w:color w:val="000000"/>
          <w:sz w:val="26"/>
          <w:szCs w:val="26"/>
        </w:rPr>
        <w:t xml:space="preserve">[loanapp__code] </w:t>
      </w:r>
      <w:r>
        <w:rPr>
          <w:rFonts w:eastAsia="Times New Roman" w:cs="Times New Roman" w:ascii="Times New Roman" w:hAnsi="Times New Roman"/>
          <w:color w:val="000000"/>
          <w:sz w:val="26"/>
          <w:szCs w:val="26"/>
        </w:rPr>
        <w:t>có cam kết. (Trang biên bản phụ)</w:t>
      </w:r>
    </w:p>
    <w:p>
      <w:pPr>
        <w:pStyle w:val="normal1"/>
        <w:widowControl w:val="false"/>
        <w:spacing w:lineRule="auto" w:line="346" w:before="144" w:after="0"/>
        <w:ind w:firstLine="8" w:left="251"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Xử lý tài sản nếu bên B vi phạm nghĩa vụ trả nợ.  </w:t>
      </w:r>
    </w:p>
    <w:p>
      <w:pPr>
        <w:pStyle w:val="normal1"/>
        <w:widowControl w:val="false"/>
        <w:spacing w:lineRule="auto" w:line="343" w:before="34" w:after="0"/>
        <w:ind w:firstLine="8" w:left="251" w:right="6"/>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Bên A không chịu trách nhiệm liên đới do bên B vi phạm hay cố ý sử dụng số tiền vay  trái với quy định của pháp luật.  </w:t>
      </w:r>
    </w:p>
    <w:p>
      <w:pPr>
        <w:pStyle w:val="normal1"/>
        <w:widowControl w:val="false"/>
        <w:spacing w:lineRule="auto" w:line="240" w:before="36" w:after="0"/>
        <w:ind w:left="242"/>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t xml:space="preserve">Bên B có nghĩa vụ:  </w:t>
      </w:r>
    </w:p>
    <w:p>
      <w:pPr>
        <w:pStyle w:val="normal1"/>
        <w:widowControl w:val="false"/>
        <w:spacing w:lineRule="auto" w:line="346" w:before="144" w:after="0"/>
        <w:ind w:firstLine="9" w:left="250"/>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Bên B cam kết tài sản nêu trên là tài sản hợp pháp, thuộc quyền sở hữu duy nhất của Bên B và tại thời điểm ký kết không vướng vào bất kỳ tranh chấp pháp lý nào.</w:t>
      </w:r>
    </w:p>
    <w:p>
      <w:pPr>
        <w:pStyle w:val="normal1"/>
        <w:widowControl w:val="false"/>
        <w:spacing w:lineRule="auto" w:line="346" w:before="144" w:after="0"/>
        <w:ind w:firstLine="9" w:left="250"/>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Trong suốt thời gian hiệu lực của Hợp đồng, Bên B cam kết không chuyển nhượng,  mua bán, cho tặng, tháo dỡ phụ tùng hay sử dụng tài sản này để thực hiện bất kỳ giao  dịch bảo đảm nào khác.  </w:t>
      </w:r>
    </w:p>
    <w:p>
      <w:pPr>
        <w:pStyle w:val="normal1"/>
        <w:widowControl w:val="false"/>
        <w:spacing w:lineRule="auto" w:line="346" w:before="144" w:after="0"/>
        <w:ind w:firstLine="9" w:left="250"/>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Bằng việc ký vào Hợp đồng này, Bên B đồng thuận không thực hiện bất kỳ hành vi tranh chấp, khiếu nại nào gây thiệt hại đến Bên A. Đồng thời, cam kết bồi thường toàn bộ thiệt hại cho Bên A nếu phát sinh từ việc vi phạm các cam kết của Bên B theo Hợp đồng.</w:t>
      </w:r>
    </w:p>
    <w:p>
      <w:pPr>
        <w:pStyle w:val="normal1"/>
        <w:widowControl w:val="false"/>
        <w:spacing w:lineRule="auto" w:line="346" w:before="144" w:after="0"/>
        <w:ind w:firstLine="9" w:left="250"/>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Bên B có nghĩa vụ thanh toán các khoản phí và lãi suất đúng thời hạn.</w:t>
      </w:r>
    </w:p>
    <w:p>
      <w:pPr>
        <w:pStyle w:val="normal1"/>
        <w:widowControl w:val="false"/>
        <w:spacing w:lineRule="auto" w:line="346" w:before="144" w:after="0"/>
        <w:ind w:firstLine="9" w:left="250"/>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Bên B chịu hoàn toàn trách nhiệm trước pháp luật về việc sử dụng khoản vay.</w:t>
      </w:r>
    </w:p>
    <w:p>
      <w:pPr>
        <w:pStyle w:val="normal1"/>
        <w:widowControl w:val="false"/>
        <w:spacing w:lineRule="auto" w:line="346" w:before="35" w:after="0"/>
        <w:ind w:firstLine="2" w:left="257"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Bên B phải sử dụng khoản vay đúng mục đích, nếu phát hiện sai mục đích ( Ví dụ: sử  dụng vào hoạt động phi pháp, cờ bạc, lừa đảo …) bên A có quyền: </w:t>
      </w:r>
    </w:p>
    <w:p>
      <w:pPr>
        <w:pStyle w:val="normal1"/>
        <w:widowControl w:val="false"/>
        <w:spacing w:lineRule="auto" w:line="348"/>
        <w:ind w:firstLine="563" w:left="257" w:right="8"/>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Chấm dứt hợp đồng ngay lập tức và bên B có nghĩa vụ tất toán toàn bộ dư nợ  còn lại.  </w:t>
      </w:r>
    </w:p>
    <w:p>
      <w:pPr>
        <w:pStyle w:val="normal1"/>
        <w:widowControl w:val="false"/>
        <w:spacing w:lineRule="auto" w:line="348" w:before="27" w:after="0"/>
        <w:ind w:firstLine="567" w:left="253" w:right="7"/>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Chuyển vụ việc đến cơ quan điều tra nếu có phát hiện dấu hiệu lừa đảo chiếm  đoạt tài sản.  </w:t>
      </w:r>
    </w:p>
    <w:p>
      <w:pPr>
        <w:pStyle w:val="normal1"/>
        <w:widowControl w:val="false"/>
        <w:spacing w:lineRule="auto" w:line="343" w:before="27" w:after="0"/>
        <w:ind w:firstLine="92" w:left="258" w:right="6"/>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t xml:space="preserve">* Bên A không chịu bất kỳ trách nhiệm liên đới nào nếu Bên B có hành vi vi phạm pháp  luật liên quan đến việc sử dụng số tiền vay.  </w:t>
      </w:r>
    </w:p>
    <w:p>
      <w:pPr>
        <w:pStyle w:val="normal1"/>
        <w:widowControl w:val="false"/>
        <w:spacing w:lineRule="auto" w:line="346" w:before="36" w:after="0"/>
        <w:ind w:firstLine="109" w:left="241" w:right="1"/>
        <w:jc w:val="both"/>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t xml:space="preserve">* Trừ khi pháp luật quy định khác, mọi khoản thanh toán của Bên Vay cho mỗi kì trả  góp được thực hiện theo thứ tự ưu tiên sau đây: các khoản chi phí (bao gồm, ngoài các  chi phí khác, chi phí xử lý thu hồi nợ) và phí phát sinh (nếu có), khoảng bồi thường thiệt  hại thực tế phát sinh (nếu có), tiền lãi vay, và nợ gốc.  </w:t>
      </w:r>
    </w:p>
    <w:p>
      <w:pPr>
        <w:pStyle w:val="normal1"/>
        <w:widowControl w:val="false"/>
        <w:spacing w:lineRule="auto" w:line="240" w:before="35" w:after="0"/>
        <w:ind w:left="252"/>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Điều 4. Xử lý tài sản </w:t>
      </w:r>
    </w:p>
    <w:p>
      <w:pPr>
        <w:pStyle w:val="normal1"/>
        <w:widowControl w:val="false"/>
        <w:spacing w:lineRule="auto" w:line="343" w:before="144" w:after="0"/>
        <w:ind w:hanging="2" w:left="261" w:right="6"/>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Nếu bên B không thực hiện nghĩa vụ trả nợ đúng hạn, bên A có quyền xử lý tài sản  theo quy định pháp luật để thu hồi nợ mà không cần sự đồng ý lại của bên B.  </w:t>
      </w:r>
    </w:p>
    <w:p>
      <w:pPr>
        <w:pStyle w:val="normal1"/>
        <w:widowControl w:val="false"/>
        <w:spacing w:lineRule="auto" w:line="240" w:before="156" w:after="0"/>
        <w:ind w:left="252"/>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Điều 5. Điều khoản chung </w:t>
      </w:r>
    </w:p>
    <w:p>
      <w:pPr>
        <w:pStyle w:val="normal1"/>
        <w:widowControl w:val="false"/>
        <w:spacing w:lineRule="auto" w:line="348" w:before="144" w:after="0"/>
        <w:ind w:firstLine="8" w:left="251"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 Hợp đồng này có hiệu lực kể từ ngày ký và kéo dài đến khi nghĩa vụ vay được thanh  toán hoặc tài sản bị xử lý. </w:t>
      </w:r>
    </w:p>
    <w:p>
      <w:pPr>
        <w:pStyle w:val="normal1"/>
        <w:widowControl w:val="false"/>
        <w:spacing w:lineRule="auto" w:line="240" w:before="27" w:after="0"/>
        <w:ind w:left="259"/>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Hợp đồng được lập thành 02 bản có giá trị pháp lý như nhau, mỗi bên giữ 01 bản.</w:t>
      </w:r>
    </w:p>
    <w:p>
      <w:pPr>
        <w:pStyle w:val="normal1"/>
        <w:widowControl w:val="false"/>
        <w:spacing w:lineRule="auto" w:line="240" w:before="27" w:after="0"/>
        <w:ind w:left="259"/>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r>
    </w:p>
    <w:p>
      <w:pPr>
        <w:pStyle w:val="normal1"/>
        <w:rPr/>
      </w:pPr>
      <w:r>
        <w:rPr/>
      </w:r>
    </w:p>
    <w:tbl>
      <w:tblPr>
        <w:tblW w:w="5000" w:type="pct"/>
        <w:jc w:val="left"/>
        <w:tblInd w:w="0" w:type="dxa"/>
        <w:tblLayout w:type="fixed"/>
        <w:tblCellMar>
          <w:top w:w="0" w:type="dxa"/>
          <w:left w:w="0" w:type="dxa"/>
          <w:bottom w:w="0" w:type="dxa"/>
          <w:right w:w="0" w:type="dxa"/>
        </w:tblCellMar>
      </w:tblPr>
      <w:tblGrid>
        <w:gridCol w:w="4697"/>
        <w:gridCol w:w="4697"/>
      </w:tblGrid>
      <w:tr>
        <w:trPr>
          <w:trHeight w:val="2700" w:hRule="atLeast"/>
        </w:trPr>
        <w:tc>
          <w:tcPr>
            <w:tcW w:w="4697" w:type="dxa"/>
            <w:tcBorders/>
          </w:tcPr>
          <w:p>
            <w:pPr>
              <w:pStyle w:val="FrameContents"/>
              <w:overflowPunct w:val="true"/>
              <w:spacing w:lineRule="auto" w:line="240" w:before="27" w:after="0"/>
              <w:ind w:hanging="0" w:left="0"/>
              <w:jc w:val="center"/>
              <w:rPr/>
            </w:pPr>
            <w:r>
              <w:rPr>
                <w:rFonts w:eastAsia="Times New Roman" w:cs="Times New Roman" w:ascii="Times New Roman" w:hAnsi="Times New Roman"/>
                <w:b/>
                <w:color w:val="000000"/>
                <w:sz w:val="26"/>
                <w:szCs w:val="26"/>
              </w:rPr>
              <w:t>ĐẠI DIỆN BÊN A</w:t>
            </w:r>
          </w:p>
          <w:p>
            <w:pPr>
              <w:pStyle w:val="FrameContents"/>
              <w:overflowPunct w:val="true"/>
              <w:spacing w:lineRule="auto" w:line="240" w:before="27" w:after="0"/>
              <w:ind w:hanging="0" w:left="0"/>
              <w:jc w:val="center"/>
              <w:rPr/>
            </w:pPr>
            <w:r>
              <w:rPr>
                <w:sz w:val="22"/>
                <w:szCs w:val="22"/>
              </w:rPr>
              <w:t>(Ký, ghi rõ họ tên, đóng dấu)</w:t>
            </w:r>
          </w:p>
          <w:p>
            <w:pPr>
              <w:pStyle w:val="normal1"/>
              <w:widowControl w:val="false"/>
              <w:spacing w:lineRule="auto" w:line="240" w:before="27" w:after="0"/>
              <w:ind w:hanging="0" w:left="0"/>
              <w:jc w:val="center"/>
              <w:rPr/>
            </w:pPr>
            <w:r>
              <w:rPr/>
              <w:drawing>
                <wp:anchor behindDoc="0" distT="0" distB="0" distL="0" distR="0" simplePos="0" locked="0" layoutInCell="1" allowOverlap="1" relativeHeight="2">
                  <wp:simplePos x="0" y="0"/>
                  <wp:positionH relativeFrom="column">
                    <wp:posOffset>384810</wp:posOffset>
                  </wp:positionH>
                  <wp:positionV relativeFrom="paragraph">
                    <wp:posOffset>75565</wp:posOffset>
                  </wp:positionV>
                  <wp:extent cx="2183130" cy="1026795"/>
                  <wp:effectExtent l="0" t="0" r="0" b="0"/>
                  <wp:wrapNone/>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2183130" cy="1026795"/>
                          </a:xfrm>
                          <a:prstGeom prst="rect">
                            <a:avLst/>
                          </a:prstGeom>
                          <a:noFill/>
                        </pic:spPr>
                      </pic:pic>
                    </a:graphicData>
                  </a:graphic>
                </wp:anchor>
              </w:drawing>
            </w:r>
          </w:p>
          <w:p>
            <w:pPr>
              <w:pStyle w:val="normal1"/>
              <w:widowControl w:val="false"/>
              <w:spacing w:lineRule="auto" w:line="240" w:before="27" w:after="0"/>
              <w:ind w:hanging="0" w:left="0"/>
              <w:jc w:val="center"/>
              <w:rPr/>
            </w:pPr>
            <w:r>
              <w:rPr/>
            </w:r>
          </w:p>
          <w:p>
            <w:pPr>
              <w:pStyle w:val="normal1"/>
              <w:widowControl w:val="false"/>
              <w:spacing w:lineRule="auto" w:line="240" w:before="27" w:after="0"/>
              <w:ind w:hanging="0" w:left="0"/>
              <w:jc w:val="center"/>
              <w:rPr/>
            </w:pPr>
            <w:r>
              <w:rPr/>
            </w:r>
          </w:p>
          <w:p>
            <w:pPr>
              <w:pStyle w:val="normal1"/>
              <w:widowControl w:val="false"/>
              <w:spacing w:lineRule="auto" w:line="240" w:before="27" w:after="0"/>
              <w:ind w:hanging="0" w:left="0"/>
              <w:jc w:val="center"/>
              <w:rPr/>
            </w:pPr>
            <w:r>
              <w:rPr/>
            </w:r>
          </w:p>
        </w:tc>
        <w:tc>
          <w:tcPr>
            <w:tcW w:w="4697" w:type="dxa"/>
            <w:tcBorders/>
          </w:tcPr>
          <w:p>
            <w:pPr>
              <w:pStyle w:val="FrameContents"/>
              <w:overflowPunct w:val="true"/>
              <w:spacing w:lineRule="auto" w:line="240" w:before="27" w:after="0"/>
              <w:ind w:hanging="0" w:left="0"/>
              <w:jc w:val="center"/>
              <w:rPr/>
            </w:pPr>
            <w:r>
              <w:rPr>
                <w:rFonts w:eastAsia="Times New Roman" w:cs="Times New Roman" w:ascii="Times New Roman" w:hAnsi="Times New Roman"/>
                <w:b/>
                <w:color w:val="000000"/>
                <w:sz w:val="26"/>
                <w:szCs w:val="26"/>
              </w:rPr>
              <w:t>ĐẠI DIỆN BÊN B</w:t>
            </w:r>
          </w:p>
          <w:p>
            <w:pPr>
              <w:pStyle w:val="FrameContents"/>
              <w:overflowPunct w:val="true"/>
              <w:spacing w:lineRule="auto" w:line="240"/>
              <w:jc w:val="center"/>
              <w:rPr/>
            </w:pPr>
            <w:r>
              <w:rPr/>
              <w:t>(Ký, ghi rõ họ tên)</w:t>
            </w:r>
          </w:p>
        </w:tc>
      </w:tr>
    </w:tbl>
    <w:p>
      <w:pPr>
        <w:pStyle w:val="normal1"/>
        <w:rPr>
          <w:rFonts w:ascii="Times New Roman" w:hAnsi="Times New Roman" w:eastAsia="Times New Roman" w:cs="Times New Roman"/>
          <w:sz w:val="26"/>
          <w:szCs w:val="26"/>
        </w:rPr>
      </w:pPr>
      <w:r>
        <w:rPr>
          <w:rFonts w:eastAsia="Times New Roman" w:cs="Times New Roman" w:ascii="Times New Roman" w:hAnsi="Times New Roman"/>
          <w:sz w:val="26"/>
          <w:szCs w:val="26"/>
        </w:rPr>
      </w:r>
    </w:p>
    <w:p>
      <w:pPr>
        <w:pStyle w:val="normal1"/>
        <w:widowControl w:val="false"/>
        <w:spacing w:lineRule="auto" w:line="240"/>
        <w:ind w:right="2860"/>
        <w:jc w:val="right"/>
        <w:rPr>
          <w:rFonts w:ascii="Times New Roman" w:hAnsi="Times New Roman" w:eastAsia="Times New Roman" w:cs="Times New Roman"/>
          <w:sz w:val="26"/>
          <w:szCs w:val="26"/>
        </w:rPr>
      </w:pPr>
      <w:r>
        <w:rPr>
          <w:rFonts w:eastAsia="Times New Roman" w:cs="Times New Roman" w:ascii="Times New Roman" w:hAnsi="Times New Roman"/>
          <w:sz w:val="26"/>
          <w:szCs w:val="26"/>
        </w:rPr>
      </w:r>
    </w:p>
    <w:p>
      <w:pPr>
        <w:pStyle w:val="normal1"/>
        <w:widowControl w:val="false"/>
        <w:spacing w:lineRule="auto" w:line="240"/>
        <w:ind w:right="2860"/>
        <w:jc w:val="right"/>
        <w:rPr>
          <w:rFonts w:ascii="Times New Roman" w:hAnsi="Times New Roman" w:eastAsia="Times New Roman" w:cs="Times New Roman"/>
          <w:sz w:val="26"/>
          <w:szCs w:val="26"/>
        </w:rPr>
      </w:pPr>
      <w:r>
        <w:rPr>
          <w:rFonts w:eastAsia="Times New Roman" w:cs="Times New Roman" w:ascii="Times New Roman" w:hAnsi="Times New Roman"/>
          <w:sz w:val="26"/>
          <w:szCs w:val="26"/>
        </w:rPr>
      </w:r>
    </w:p>
    <w:p>
      <w:pPr>
        <w:pStyle w:val="normal1"/>
        <w:widowControl w:val="false"/>
        <w:spacing w:lineRule="auto" w:line="240"/>
        <w:ind w:right="2860"/>
        <w:jc w:val="right"/>
        <w:rPr>
          <w:rFonts w:ascii="Times New Roman" w:hAnsi="Times New Roman" w:eastAsia="Times New Roman" w:cs="Times New Roman"/>
          <w:sz w:val="26"/>
          <w:szCs w:val="26"/>
        </w:rPr>
      </w:pPr>
      <w:r>
        <w:rPr>
          <w:rFonts w:eastAsia="Times New Roman" w:cs="Times New Roman" w:ascii="Times New Roman" w:hAnsi="Times New Roman"/>
          <w:sz w:val="26"/>
          <w:szCs w:val="26"/>
        </w:rPr>
      </w:r>
    </w:p>
    <w:p>
      <w:pPr>
        <w:pStyle w:val="normal1"/>
        <w:widowControl w:val="false"/>
        <w:spacing w:lineRule="auto" w:line="240"/>
        <w:ind w:right="3380"/>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r>
    </w:p>
    <w:sectPr>
      <w:type w:val="nextPage"/>
      <w:pgSz w:w="11906" w:h="16838"/>
      <w:pgMar w:left="1466" w:right="1045" w:gutter="0" w:header="0" w:top="1134" w:footer="0" w:bottom="898"/>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swiss"/>
    <w:pitch w:val="variable"/>
  </w:font>
  <w:font w:name="OpenSymbol">
    <w:altName w:val="Arial Unicode MS"/>
    <w:charset w:val="01"/>
    <w:family w:val="swiss"/>
    <w:pitch w:val="variable"/>
  </w:font>
  <w:font w:name="Liberation Sans">
    <w:altName w:val="Arial"/>
    <w:charset w:val="01"/>
    <w:family w:val="swiss"/>
    <w:pitch w:val="variable"/>
  </w:font>
  <w:font w:name="Georgia">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40"/>
  <w:defaultTabStop w:val="720"/>
  <w:autoHyphenation w:val="true"/>
  <w:hyphenationZone w:val="0"/>
  <w:compat>
    <w:compatSetting w:name="compatibilityMode" w:uri="http://schemas.microsoft.com/office/word" w:val="12"/>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uiPriority w:val="9"/>
    <w:qFormat/>
    <w:pPr>
      <w:keepNext w:val="true"/>
      <w:keepLines/>
      <w:spacing w:lineRule="auto" w:line="240" w:before="480" w:after="120"/>
      <w:outlineLvl w:val="0"/>
    </w:pPr>
    <w:rPr>
      <w:b/>
      <w:sz w:val="48"/>
      <w:szCs w:val="48"/>
    </w:rPr>
  </w:style>
  <w:style w:type="paragraph" w:styleId="Heading2">
    <w:name w:val="heading 2"/>
    <w:basedOn w:val="normal1"/>
    <w:next w:val="normal1"/>
    <w:uiPriority w:val="9"/>
    <w:semiHidden/>
    <w:unhideWhenUsed/>
    <w:qFormat/>
    <w:pPr>
      <w:keepNext w:val="true"/>
      <w:keepLines/>
      <w:spacing w:lineRule="auto" w:line="240" w:before="360" w:after="80"/>
      <w:outlineLvl w:val="1"/>
    </w:pPr>
    <w:rPr>
      <w:b/>
      <w:sz w:val="36"/>
      <w:szCs w:val="36"/>
    </w:rPr>
  </w:style>
  <w:style w:type="paragraph" w:styleId="Heading3">
    <w:name w:val="heading 3"/>
    <w:basedOn w:val="normal1"/>
    <w:next w:val="normal1"/>
    <w:uiPriority w:val="9"/>
    <w:semiHidden/>
    <w:unhideWhenUsed/>
    <w:qFormat/>
    <w:pPr>
      <w:keepNext w:val="true"/>
      <w:keepLines/>
      <w:spacing w:lineRule="auto" w:line="240" w:before="280" w:after="80"/>
      <w:outlineLvl w:val="2"/>
    </w:pPr>
    <w:rPr>
      <w:b/>
      <w:sz w:val="28"/>
      <w:szCs w:val="28"/>
    </w:rPr>
  </w:style>
  <w:style w:type="paragraph" w:styleId="Heading4">
    <w:name w:val="heading 4"/>
    <w:basedOn w:val="normal1"/>
    <w:next w:val="normal1"/>
    <w:uiPriority w:val="9"/>
    <w:semiHidden/>
    <w:unhideWhenUsed/>
    <w:qFormat/>
    <w:pPr>
      <w:keepNext w:val="true"/>
      <w:keepLines/>
      <w:spacing w:lineRule="auto" w:line="240" w:before="240" w:after="40"/>
      <w:outlineLvl w:val="3"/>
    </w:pPr>
    <w:rPr>
      <w:b/>
      <w:sz w:val="24"/>
      <w:szCs w:val="24"/>
    </w:rPr>
  </w:style>
  <w:style w:type="paragraph" w:styleId="Heading5">
    <w:name w:val="heading 5"/>
    <w:basedOn w:val="normal1"/>
    <w:next w:val="normal1"/>
    <w:uiPriority w:val="9"/>
    <w:semiHidden/>
    <w:unhideWhenUsed/>
    <w:qFormat/>
    <w:pPr>
      <w:keepNext w:val="true"/>
      <w:keepLines/>
      <w:spacing w:lineRule="auto" w:line="240" w:before="220" w:after="40"/>
      <w:outlineLvl w:val="4"/>
    </w:pPr>
    <w:rPr>
      <w:b/>
    </w:rPr>
  </w:style>
  <w:style w:type="paragraph" w:styleId="Heading6">
    <w:name w:val="heading 6"/>
    <w:basedOn w:val="normal1"/>
    <w:next w:val="normal1"/>
    <w:uiPriority w:val="9"/>
    <w:semiHidden/>
    <w:unhideWhenUsed/>
    <w:qFormat/>
    <w:pPr>
      <w:keepNext w:val="true"/>
      <w:keepLines/>
      <w:spacing w:lineRule="auto" w:line="240" w:before="200" w:after="40"/>
      <w:outlineLvl w:val="5"/>
    </w:pPr>
    <w:rPr>
      <w:b/>
      <w:sz w:val="20"/>
      <w:szCs w:val="20"/>
    </w:rPr>
  </w:style>
  <w:style w:type="character" w:styleId="DefaultParagraphFont" w:default="1">
    <w:name w:val="Default Paragraph Font"/>
    <w:uiPriority w:val="1"/>
    <w:semiHidden/>
    <w:unhideWhenUsed/>
    <w:qFormat/>
    <w:rPr/>
  </w:style>
  <w:style w:type="character" w:styleId="Bullets">
    <w:name w:val="Bullets"/>
    <w:qFormat/>
    <w:rPr>
      <w:rFonts w:ascii="OpenSymbol" w:hAnsi="OpenSymbol" w:eastAsia="OpenSymbol" w:cs="OpenSymbol"/>
    </w:rPr>
  </w:style>
  <w:style w:type="paragraph" w:styleId="Heading" w:customStyle="1">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pPr>
      <w:suppressLineNumbers/>
    </w:pPr>
    <w:rPr>
      <w:rFonts w:cs="Lohit Devanagari"/>
    </w:rPr>
  </w:style>
  <w:style w:type="paragraph" w:styleId="normal1" w:customStyle="1">
    <w:name w:val="normal1"/>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uiPriority w:val="10"/>
    <w:qFormat/>
    <w:pPr>
      <w:keepNext w:val="true"/>
      <w:keepLines/>
      <w:spacing w:lineRule="auto" w:line="240" w:before="480" w:after="120"/>
    </w:pPr>
    <w:rPr>
      <w:b/>
      <w:sz w:val="72"/>
      <w:szCs w:val="72"/>
    </w:rPr>
  </w:style>
  <w:style w:type="paragraph" w:styleId="Subtitle">
    <w:name w:val="Subtitle"/>
    <w:basedOn w:val="normal1"/>
    <w:next w:val="normal1"/>
    <w:uiPriority w:val="11"/>
    <w:qFormat/>
    <w:pPr>
      <w:keepNext w:val="true"/>
      <w:keepLines/>
      <w:spacing w:lineRule="auto" w:line="240" w:before="360" w:after="80"/>
    </w:pPr>
    <w:rPr>
      <w:rFonts w:ascii="Georgia" w:hAnsi="Georgia" w:eastAsia="Georgia" w:cs="Georgia"/>
      <w:i/>
      <w:color w:val="666666"/>
      <w:sz w:val="48"/>
      <w:szCs w:val="48"/>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Normal0">
    <w:name w:val="TableNormal"/>
    <w:tblPr>
      <w:tblCellMar>
        <w:top w:w="0" w:type="dxa"/>
        <w:left w:w="0" w:type="dxa"/>
        <w:bottom w:w="0" w:type="dxa"/>
        <w:right w:w="0" w:type="dxa"/>
      </w:tblCellMar>
    </w:tblPr>
  </w:style>
  <w:style w:type="table" w:customStyle="1" w:styleId="TableNormal1">
    <w:name w:val="Table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hb3fMMXuvD3M6BNprEvDuvpJDQ5w==">CgMxLjAikQIKC0FBQUJvb3VxdFA0EtsBCgtBQUFCb291cXRQNBILQUFBQm9vdXF0UDQaDQoJdGV4dC9odG1sEgAiDgoKdGV4dC9wbGFpbhIAKhsiFTExNzI3Njk4ODUxMjkyOTc4NDQ0MygAOAAwsuaC4YMzOLXtguGDM0o7CiRhcHBsaWNhdGlvbi92bmQuZ29vZ2xlLWFwcHMuZG9jcy5tZHMaE8LX2uQBDRILCgcKAS4QARgAEAFaDGVoenNjM2dqMmFkbXICIAB4AIIBFHN1Z2dlc3QuY3E1MW5uZ3B6am80mgEGCAAQABgAsAEAuAEAGLLmguGDMyC17YLhgzMwAEIUc3VnZ2VzdC5jcTUxbm5ncHpqbzQ4AGoqChRzdWdnZXN0LmNxNTFubmdwempvNBISVHLhuqduIFh1w6JuIEzhu6NpciExS3lWV1VTSHY1dUlQYWZsQ19wTk1NbkwxcDBibHR6SW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391</TotalTime>
  <Application>LibreOffice/25.2.5.2$Linux_X86_64 LibreOffice_project/520$Build-2</Application>
  <AppVersion>15.0000</AppVersion>
  <Pages>3</Pages>
  <Words>888</Words>
  <Characters>3145</Characters>
  <CharactersWithSpaces>4065</CharactersWithSpaces>
  <Paragraphs>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2025-08-11T07:24:00Z</dcterms:created>
  <dc:creator/>
  <dc:description/>
  <dc:language>en-US</dc:language>
  <cp:lastModifiedBy/>
  <dcterms:modified xsi:type="dcterms:W3CDTF">2025-08-18T11:09:50Z</dcterms:modified>
  <cp:revision>102</cp:revision>
  <dc:subject/>
  <dc:title/>
</cp:coreProperties>
</file>

<file path=docProps/custom.xml><?xml version="1.0" encoding="utf-8"?>
<Properties xmlns="http://schemas.openxmlformats.org/officeDocument/2006/custom-properties" xmlns:vt="http://schemas.openxmlformats.org/officeDocument/2006/docPropsVTypes"/>
</file>